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1FC" w:rsidRDefault="000001FC">
      <w:pPr>
        <w:jc w:val="center"/>
        <w:outlineLvl w:val="0"/>
        <w:rPr>
          <w:rFonts w:eastAsia="Arial Unicode MS"/>
          <w:b/>
          <w:caps/>
          <w:color w:val="000000"/>
          <w:sz w:val="28"/>
          <w:u w:color="000000"/>
        </w:rPr>
      </w:pPr>
    </w:p>
    <w:p w:rsidR="000001FC" w:rsidRDefault="00BE7AFF">
      <w:pPr>
        <w:jc w:val="center"/>
        <w:outlineLvl w:val="0"/>
        <w:rPr>
          <w:rFonts w:eastAsia="Arial Unicode MS"/>
          <w:color w:val="000000"/>
          <w:sz w:val="28"/>
          <w:u w:color="000000"/>
        </w:rPr>
      </w:pPr>
      <w:r>
        <w:rPr>
          <w:rFonts w:eastAsia="Arial Unicode MS"/>
          <w:color w:val="000000"/>
          <w:sz w:val="28"/>
          <w:u w:color="000000"/>
        </w:rPr>
        <w:t>Федеральное го</w:t>
      </w:r>
      <w:r w:rsidR="00C3745C">
        <w:rPr>
          <w:rFonts w:eastAsia="Arial Unicode MS"/>
          <w:color w:val="000000"/>
          <w:sz w:val="28"/>
          <w:u w:color="000000"/>
        </w:rPr>
        <w:t xml:space="preserve">сударственное образовательное </w:t>
      </w:r>
      <w:r w:rsidR="00E0701D">
        <w:rPr>
          <w:rFonts w:eastAsia="Arial Unicode MS"/>
          <w:color w:val="000000"/>
          <w:sz w:val="28"/>
          <w:u w:color="000000"/>
        </w:rPr>
        <w:t xml:space="preserve">бюджетное </w:t>
      </w:r>
      <w:r>
        <w:rPr>
          <w:rFonts w:eastAsia="Arial Unicode MS"/>
          <w:color w:val="000000"/>
          <w:sz w:val="28"/>
          <w:u w:color="000000"/>
        </w:rPr>
        <w:t>учреждение</w:t>
      </w:r>
    </w:p>
    <w:p w:rsidR="000001FC" w:rsidRDefault="00BE7AFF">
      <w:pPr>
        <w:jc w:val="center"/>
        <w:outlineLvl w:val="0"/>
        <w:rPr>
          <w:rFonts w:eastAsia="Arial Unicode MS"/>
          <w:color w:val="000000"/>
          <w:sz w:val="28"/>
          <w:u w:color="000000"/>
        </w:rPr>
      </w:pPr>
      <w:r>
        <w:rPr>
          <w:rFonts w:eastAsia="Arial Unicode MS"/>
          <w:color w:val="000000"/>
          <w:sz w:val="28"/>
          <w:u w:color="000000"/>
        </w:rPr>
        <w:t>высшего образования</w:t>
      </w:r>
    </w:p>
    <w:p w:rsidR="000001FC" w:rsidRDefault="000001FC">
      <w:pPr>
        <w:jc w:val="center"/>
        <w:outlineLvl w:val="0"/>
        <w:rPr>
          <w:rFonts w:eastAsia="Arial Unicode MS"/>
          <w:color w:val="000000"/>
          <w:sz w:val="28"/>
          <w:u w:color="000000"/>
        </w:rPr>
      </w:pPr>
    </w:p>
    <w:p w:rsidR="00E0701D" w:rsidRDefault="00BE7AFF">
      <w:pPr>
        <w:jc w:val="center"/>
        <w:outlineLvl w:val="0"/>
        <w:rPr>
          <w:rFonts w:eastAsia="Arial Unicode MS"/>
          <w:b/>
          <w:caps/>
          <w:color w:val="000000"/>
          <w:sz w:val="28"/>
          <w:u w:color="000000"/>
        </w:rPr>
      </w:pPr>
      <w:r>
        <w:rPr>
          <w:rFonts w:eastAsia="Arial Unicode MS"/>
          <w:b/>
          <w:caps/>
          <w:color w:val="000000"/>
          <w:sz w:val="28"/>
          <w:u w:color="000000"/>
        </w:rPr>
        <w:t xml:space="preserve">«Финансовый университет </w:t>
      </w:r>
    </w:p>
    <w:p w:rsidR="000001FC" w:rsidRDefault="00BE7AFF" w:rsidP="00E0701D">
      <w:pPr>
        <w:jc w:val="center"/>
        <w:outlineLvl w:val="0"/>
        <w:rPr>
          <w:rFonts w:eastAsia="Arial Unicode MS"/>
          <w:b/>
          <w:caps/>
          <w:color w:val="000000"/>
          <w:sz w:val="28"/>
          <w:u w:color="000000"/>
        </w:rPr>
      </w:pPr>
      <w:r>
        <w:rPr>
          <w:rFonts w:eastAsia="Arial Unicode MS"/>
          <w:b/>
          <w:caps/>
          <w:color w:val="000000"/>
          <w:sz w:val="28"/>
          <w:u w:color="000000"/>
        </w:rPr>
        <w:t>при Правительстве</w:t>
      </w:r>
      <w:r w:rsidR="00E0701D">
        <w:rPr>
          <w:rFonts w:eastAsia="Arial Unicode MS"/>
          <w:b/>
          <w:caps/>
          <w:color w:val="000000"/>
          <w:sz w:val="28"/>
          <w:u w:color="000000"/>
        </w:rPr>
        <w:t xml:space="preserve"> </w:t>
      </w:r>
      <w:r>
        <w:rPr>
          <w:rFonts w:eastAsia="Arial Unicode MS"/>
          <w:b/>
          <w:caps/>
          <w:color w:val="000000"/>
          <w:sz w:val="28"/>
          <w:u w:color="000000"/>
        </w:rPr>
        <w:t>Российской Федерации»</w:t>
      </w:r>
    </w:p>
    <w:p w:rsidR="00E0701D" w:rsidRDefault="00E0701D" w:rsidP="00E0701D">
      <w:pPr>
        <w:jc w:val="center"/>
        <w:outlineLvl w:val="0"/>
        <w:rPr>
          <w:rFonts w:eastAsia="Arial Unicode MS"/>
          <w:b/>
          <w:caps/>
          <w:color w:val="000000"/>
          <w:sz w:val="28"/>
          <w:u w:color="000000"/>
        </w:rPr>
      </w:pPr>
    </w:p>
    <w:p w:rsidR="0080621A" w:rsidRPr="0080621A" w:rsidRDefault="0080621A" w:rsidP="0080621A">
      <w:pPr>
        <w:ind w:firstLine="709"/>
        <w:jc w:val="center"/>
        <w:rPr>
          <w:sz w:val="28"/>
          <w:szCs w:val="20"/>
          <w:lang w:eastAsia="ru-RU"/>
        </w:rPr>
      </w:pPr>
      <w:r w:rsidRPr="0080621A">
        <w:rPr>
          <w:sz w:val="28"/>
          <w:szCs w:val="28"/>
          <w:lang w:eastAsia="ru-RU"/>
        </w:rPr>
        <w:t>Департамент менеджмента и инноваций</w:t>
      </w:r>
    </w:p>
    <w:p w:rsidR="0080621A" w:rsidRPr="0080621A" w:rsidRDefault="0080621A" w:rsidP="0080621A">
      <w:pPr>
        <w:ind w:firstLine="709"/>
        <w:jc w:val="center"/>
        <w:rPr>
          <w:sz w:val="28"/>
          <w:szCs w:val="20"/>
          <w:lang w:eastAsia="ru-RU"/>
        </w:rPr>
      </w:pPr>
      <w:r w:rsidRPr="0080621A">
        <w:rPr>
          <w:sz w:val="28"/>
          <w:szCs w:val="20"/>
          <w:lang w:eastAsia="ru-RU"/>
        </w:rPr>
        <w:t>Факультет «Высшая школа управления»</w:t>
      </w:r>
    </w:p>
    <w:p w:rsidR="0080621A" w:rsidRDefault="0080621A">
      <w:pPr>
        <w:jc w:val="center"/>
        <w:outlineLvl w:val="0"/>
        <w:rPr>
          <w:rFonts w:eastAsia="Arial Unicode MS"/>
          <w:b/>
          <w:caps/>
          <w:color w:val="000000"/>
          <w:sz w:val="28"/>
          <w:u w:color="000000"/>
        </w:rPr>
      </w:pPr>
    </w:p>
    <w:p w:rsidR="000001FC" w:rsidRDefault="000001FC">
      <w:pPr>
        <w:jc w:val="center"/>
        <w:outlineLvl w:val="0"/>
        <w:rPr>
          <w:rFonts w:eastAsia="Arial Unicode MS"/>
          <w:color w:val="000000"/>
          <w:sz w:val="28"/>
          <w:u w:color="000000"/>
        </w:rPr>
      </w:pPr>
    </w:p>
    <w:p w:rsidR="000001FC" w:rsidRDefault="000001FC" w:rsidP="0080621A">
      <w:pPr>
        <w:outlineLvl w:val="0"/>
        <w:rPr>
          <w:rFonts w:eastAsia="Arial Unicode MS"/>
          <w:color w:val="000000"/>
          <w:sz w:val="28"/>
          <w:u w:color="000000"/>
        </w:rPr>
      </w:pPr>
    </w:p>
    <w:p w:rsidR="000001FC" w:rsidRDefault="00BE7AFF">
      <w:pPr>
        <w:ind w:left="708"/>
        <w:jc w:val="right"/>
        <w:rPr>
          <w:rFonts w:eastAsia="Calibri"/>
          <w:sz w:val="28"/>
          <w:szCs w:val="28"/>
        </w:rPr>
      </w:pPr>
      <w:r>
        <w:rPr>
          <w:rFonts w:eastAsia="Calibri"/>
          <w:sz w:val="28"/>
          <w:szCs w:val="28"/>
        </w:rPr>
        <w:t>УТВЕРЖДАЮ</w:t>
      </w:r>
    </w:p>
    <w:p w:rsidR="000001FC" w:rsidRDefault="00BE7AFF">
      <w:pPr>
        <w:ind w:left="708"/>
        <w:jc w:val="right"/>
        <w:rPr>
          <w:rFonts w:eastAsia="Calibri"/>
          <w:sz w:val="28"/>
          <w:szCs w:val="28"/>
        </w:rPr>
      </w:pPr>
      <w:r>
        <w:rPr>
          <w:rFonts w:eastAsia="Calibri"/>
          <w:sz w:val="28"/>
          <w:szCs w:val="28"/>
        </w:rPr>
        <w:t>Проректор по учебной и</w:t>
      </w:r>
    </w:p>
    <w:p w:rsidR="000001FC" w:rsidRDefault="00BE7AFF">
      <w:pPr>
        <w:ind w:left="708"/>
        <w:jc w:val="right"/>
        <w:rPr>
          <w:rFonts w:eastAsia="Calibri"/>
          <w:sz w:val="28"/>
          <w:szCs w:val="28"/>
        </w:rPr>
      </w:pPr>
      <w:r>
        <w:rPr>
          <w:rFonts w:eastAsia="Calibri"/>
          <w:sz w:val="28"/>
          <w:szCs w:val="28"/>
        </w:rPr>
        <w:t>методической работе</w:t>
      </w:r>
    </w:p>
    <w:p w:rsidR="000001FC" w:rsidRDefault="000001FC">
      <w:pPr>
        <w:ind w:left="708"/>
        <w:jc w:val="right"/>
        <w:rPr>
          <w:rFonts w:eastAsia="Calibri"/>
          <w:sz w:val="28"/>
          <w:szCs w:val="28"/>
        </w:rPr>
      </w:pPr>
    </w:p>
    <w:p w:rsidR="000001FC" w:rsidRDefault="00BE7AFF">
      <w:pPr>
        <w:ind w:left="708"/>
        <w:jc w:val="right"/>
        <w:rPr>
          <w:rFonts w:eastAsia="Calibri"/>
          <w:sz w:val="28"/>
          <w:szCs w:val="28"/>
        </w:rPr>
      </w:pPr>
      <w:r>
        <w:rPr>
          <w:rFonts w:eastAsia="Calibri"/>
          <w:sz w:val="28"/>
          <w:szCs w:val="28"/>
        </w:rPr>
        <w:t>_______________Е.А. Каменева</w:t>
      </w:r>
    </w:p>
    <w:p w:rsidR="000001FC" w:rsidRDefault="000001FC">
      <w:pPr>
        <w:ind w:left="708"/>
        <w:jc w:val="right"/>
        <w:rPr>
          <w:rFonts w:eastAsia="Calibri"/>
          <w:sz w:val="28"/>
          <w:szCs w:val="28"/>
        </w:rPr>
      </w:pPr>
    </w:p>
    <w:p w:rsidR="000001FC" w:rsidRDefault="00BE7AFF">
      <w:pPr>
        <w:ind w:left="708"/>
        <w:jc w:val="right"/>
        <w:rPr>
          <w:rFonts w:eastAsia="Calibri"/>
          <w:sz w:val="28"/>
          <w:szCs w:val="28"/>
        </w:rPr>
      </w:pPr>
      <w:r>
        <w:rPr>
          <w:rFonts w:eastAsia="Calibri"/>
          <w:sz w:val="28"/>
          <w:szCs w:val="28"/>
        </w:rPr>
        <w:t>«</w:t>
      </w:r>
      <w:r w:rsidR="00956C2D">
        <w:rPr>
          <w:rFonts w:eastAsia="Calibri"/>
          <w:sz w:val="28"/>
          <w:szCs w:val="28"/>
        </w:rPr>
        <w:t>30</w:t>
      </w:r>
      <w:r>
        <w:rPr>
          <w:rFonts w:eastAsia="Calibri"/>
          <w:sz w:val="28"/>
          <w:szCs w:val="28"/>
        </w:rPr>
        <w:t xml:space="preserve">» </w:t>
      </w:r>
      <w:r w:rsidR="00956C2D">
        <w:rPr>
          <w:rFonts w:eastAsia="Calibri"/>
          <w:sz w:val="28"/>
          <w:szCs w:val="28"/>
        </w:rPr>
        <w:t xml:space="preserve">ноября </w:t>
      </w:r>
      <w:r>
        <w:rPr>
          <w:rFonts w:eastAsia="Calibri"/>
          <w:sz w:val="28"/>
          <w:szCs w:val="28"/>
        </w:rPr>
        <w:t>2022 г.</w:t>
      </w:r>
    </w:p>
    <w:p w:rsidR="0080621A" w:rsidRDefault="0080621A" w:rsidP="00C3745C">
      <w:pPr>
        <w:ind w:right="284"/>
        <w:outlineLvl w:val="0"/>
        <w:rPr>
          <w:rFonts w:eastAsia="Arial Unicode MS"/>
          <w:b/>
          <w:caps/>
          <w:color w:val="000000"/>
          <w:sz w:val="28"/>
          <w:u w:color="000000"/>
        </w:rPr>
      </w:pPr>
    </w:p>
    <w:p w:rsidR="0080621A" w:rsidRDefault="0080621A">
      <w:pPr>
        <w:ind w:right="284"/>
        <w:jc w:val="right"/>
        <w:outlineLvl w:val="0"/>
        <w:rPr>
          <w:rFonts w:eastAsia="Arial Unicode MS"/>
          <w:b/>
          <w:caps/>
          <w:color w:val="000000"/>
          <w:sz w:val="28"/>
          <w:u w:color="000000"/>
        </w:rPr>
      </w:pPr>
    </w:p>
    <w:p w:rsidR="000001FC" w:rsidRDefault="000001FC" w:rsidP="0080621A">
      <w:pPr>
        <w:outlineLvl w:val="0"/>
        <w:rPr>
          <w:rFonts w:eastAsia="Arial Unicode MS"/>
          <w:b/>
          <w:color w:val="000000"/>
          <w:sz w:val="28"/>
          <w:u w:color="000000"/>
        </w:rPr>
      </w:pPr>
    </w:p>
    <w:p w:rsidR="004668F8" w:rsidRPr="004668F8" w:rsidRDefault="004668F8" w:rsidP="0080621A">
      <w:pPr>
        <w:outlineLvl w:val="0"/>
        <w:rPr>
          <w:rFonts w:eastAsia="Arial Unicode MS"/>
          <w:b/>
          <w:color w:val="000000"/>
          <w:sz w:val="40"/>
          <w:szCs w:val="40"/>
          <w:u w:color="000000"/>
        </w:rPr>
      </w:pPr>
    </w:p>
    <w:p w:rsidR="000001FC" w:rsidRPr="004668F8" w:rsidRDefault="004668F8">
      <w:pPr>
        <w:jc w:val="center"/>
        <w:rPr>
          <w:rFonts w:eastAsia="Arial Unicode MS"/>
          <w:b/>
          <w:color w:val="000000"/>
          <w:sz w:val="40"/>
          <w:szCs w:val="40"/>
          <w:u w:color="000000"/>
        </w:rPr>
      </w:pPr>
      <w:r w:rsidRPr="004668F8">
        <w:rPr>
          <w:rFonts w:eastAsia="Arial Unicode MS"/>
          <w:b/>
          <w:color w:val="000000"/>
          <w:sz w:val="40"/>
          <w:szCs w:val="40"/>
          <w:u w:color="000000"/>
        </w:rPr>
        <w:t>Ценообразование в маркетинге</w:t>
      </w:r>
    </w:p>
    <w:p w:rsidR="004668F8" w:rsidRDefault="004668F8">
      <w:pPr>
        <w:jc w:val="center"/>
        <w:rPr>
          <w:b/>
          <w:sz w:val="28"/>
          <w:szCs w:val="28"/>
        </w:rPr>
      </w:pPr>
    </w:p>
    <w:p w:rsidR="000001FC" w:rsidRDefault="00BE7AFF">
      <w:pPr>
        <w:jc w:val="center"/>
        <w:rPr>
          <w:b/>
          <w:sz w:val="28"/>
          <w:szCs w:val="28"/>
        </w:rPr>
      </w:pPr>
      <w:r>
        <w:rPr>
          <w:b/>
          <w:sz w:val="28"/>
          <w:szCs w:val="28"/>
        </w:rPr>
        <w:t>Рабочая программа дисциплины</w:t>
      </w:r>
    </w:p>
    <w:p w:rsidR="000001FC" w:rsidRDefault="00BE7AFF">
      <w:pPr>
        <w:jc w:val="center"/>
        <w:rPr>
          <w:sz w:val="28"/>
          <w:szCs w:val="28"/>
        </w:rPr>
      </w:pPr>
      <w:r>
        <w:rPr>
          <w:sz w:val="28"/>
          <w:szCs w:val="28"/>
        </w:rPr>
        <w:t>для студентов, обучающихся по направлению подготовки</w:t>
      </w:r>
    </w:p>
    <w:p w:rsidR="000001FC" w:rsidRDefault="00BE7AFF">
      <w:pPr>
        <w:jc w:val="center"/>
        <w:rPr>
          <w:sz w:val="28"/>
          <w:szCs w:val="28"/>
        </w:rPr>
      </w:pPr>
      <w:r>
        <w:rPr>
          <w:sz w:val="28"/>
          <w:szCs w:val="28"/>
        </w:rPr>
        <w:t xml:space="preserve">38.03.02 «Менеджмент», </w:t>
      </w:r>
      <w:r>
        <w:rPr>
          <w:rFonts w:eastAsia="Calibri"/>
          <w:sz w:val="28"/>
          <w:szCs w:val="28"/>
        </w:rPr>
        <w:t xml:space="preserve">ОП «Управление бизнесом» профили </w:t>
      </w:r>
      <w:r>
        <w:rPr>
          <w:sz w:val="28"/>
          <w:szCs w:val="28"/>
        </w:rPr>
        <w:t>«</w:t>
      </w:r>
      <w:r>
        <w:rPr>
          <w:rFonts w:eastAsia="Calibri"/>
          <w:sz w:val="28"/>
          <w:szCs w:val="28"/>
        </w:rPr>
        <w:t>Менеджмент в спорте</w:t>
      </w:r>
      <w:r>
        <w:rPr>
          <w:sz w:val="28"/>
          <w:szCs w:val="28"/>
        </w:rPr>
        <w:t>», «</w:t>
      </w:r>
      <w:r>
        <w:rPr>
          <w:rFonts w:eastAsia="Calibri"/>
          <w:sz w:val="28"/>
          <w:szCs w:val="28"/>
        </w:rPr>
        <w:t>Менеджмент и управление бизнесом</w:t>
      </w:r>
      <w:r>
        <w:rPr>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w:t>
      </w:r>
    </w:p>
    <w:p w:rsidR="000001FC" w:rsidRDefault="000001FC">
      <w:pPr>
        <w:widowControl w:val="0"/>
        <w:jc w:val="center"/>
        <w:rPr>
          <w:b/>
          <w:sz w:val="28"/>
          <w:szCs w:val="28"/>
        </w:rPr>
      </w:pPr>
    </w:p>
    <w:p w:rsidR="000001FC" w:rsidRDefault="00BE7AFF">
      <w:pPr>
        <w:tabs>
          <w:tab w:val="left" w:pos="709"/>
          <w:tab w:val="left" w:pos="993"/>
        </w:tabs>
        <w:jc w:val="center"/>
        <w:rPr>
          <w:i/>
        </w:rPr>
      </w:pPr>
      <w:r>
        <w:rPr>
          <w:i/>
        </w:rPr>
        <w:t>Рекомендовано Ученым советом Факультета Высшая школа управления</w:t>
      </w:r>
    </w:p>
    <w:p w:rsidR="000001FC" w:rsidRDefault="00BE7AFF">
      <w:pPr>
        <w:ind w:right="-2"/>
        <w:jc w:val="center"/>
      </w:pPr>
      <w:r>
        <w:rPr>
          <w:i/>
          <w:iCs/>
        </w:rPr>
        <w:t xml:space="preserve">(протокол № </w:t>
      </w:r>
      <w:r>
        <w:rPr>
          <w:i/>
          <w:iCs/>
          <w:color w:val="000000"/>
          <w:lang w:eastAsia="ru-RU"/>
        </w:rPr>
        <w:t xml:space="preserve">24 </w:t>
      </w:r>
      <w:r>
        <w:rPr>
          <w:i/>
          <w:iCs/>
        </w:rPr>
        <w:t xml:space="preserve">от </w:t>
      </w:r>
      <w:r>
        <w:rPr>
          <w:i/>
          <w:iCs/>
          <w:color w:val="000000"/>
          <w:lang w:eastAsia="ru-RU"/>
        </w:rPr>
        <w:t>24.11.</w:t>
      </w:r>
      <w:r>
        <w:rPr>
          <w:i/>
          <w:iCs/>
        </w:rPr>
        <w:t>2022г.)</w:t>
      </w:r>
    </w:p>
    <w:p w:rsidR="000001FC" w:rsidRDefault="00BE7AFF">
      <w:pPr>
        <w:tabs>
          <w:tab w:val="left" w:pos="709"/>
          <w:tab w:val="left" w:pos="993"/>
        </w:tabs>
        <w:jc w:val="center"/>
        <w:rPr>
          <w:i/>
        </w:rPr>
      </w:pPr>
      <w:r>
        <w:rPr>
          <w:i/>
        </w:rPr>
        <w:t>Одобрено Советом учебно-научного Департамента менеджмента и инноваций</w:t>
      </w:r>
    </w:p>
    <w:p w:rsidR="000001FC" w:rsidRDefault="00BE7AFF">
      <w:pPr>
        <w:tabs>
          <w:tab w:val="left" w:pos="709"/>
          <w:tab w:val="left" w:pos="993"/>
        </w:tabs>
        <w:ind w:right="-2"/>
        <w:jc w:val="center"/>
      </w:pPr>
      <w:r>
        <w:rPr>
          <w:i/>
          <w:color w:val="000000"/>
          <w:u w:color="000000"/>
        </w:rPr>
        <w:t xml:space="preserve">(протокол № </w:t>
      </w:r>
      <w:r>
        <w:rPr>
          <w:i/>
          <w:color w:val="000000"/>
          <w:u w:color="000000"/>
          <w:lang w:eastAsia="ru-RU"/>
        </w:rPr>
        <w:t>06</w:t>
      </w:r>
      <w:r>
        <w:rPr>
          <w:i/>
          <w:color w:val="000000"/>
          <w:u w:color="000000"/>
        </w:rPr>
        <w:t xml:space="preserve"> от </w:t>
      </w:r>
      <w:r>
        <w:rPr>
          <w:i/>
          <w:color w:val="000000"/>
          <w:u w:color="000000"/>
          <w:lang w:eastAsia="ru-RU"/>
        </w:rPr>
        <w:t>26.10.</w:t>
      </w:r>
      <w:r>
        <w:rPr>
          <w:i/>
          <w:color w:val="000000"/>
          <w:u w:color="000000"/>
        </w:rPr>
        <w:t>2022 г.)</w:t>
      </w:r>
    </w:p>
    <w:p w:rsidR="000001FC" w:rsidRDefault="000001FC" w:rsidP="00C3745C">
      <w:pPr>
        <w:outlineLvl w:val="0"/>
        <w:rPr>
          <w:rFonts w:eastAsia="Arial Unicode MS"/>
          <w:color w:val="000000"/>
          <w:sz w:val="28"/>
          <w:u w:color="000000"/>
        </w:rPr>
      </w:pPr>
    </w:p>
    <w:p w:rsidR="00C3745C" w:rsidRDefault="00C3745C" w:rsidP="00C3745C">
      <w:pPr>
        <w:outlineLvl w:val="0"/>
        <w:rPr>
          <w:rFonts w:eastAsia="Arial Unicode MS"/>
          <w:color w:val="000000"/>
          <w:sz w:val="28"/>
          <w:u w:color="000000"/>
        </w:rPr>
      </w:pPr>
    </w:p>
    <w:p w:rsidR="00C3745C" w:rsidRDefault="00C3745C" w:rsidP="00C3745C">
      <w:pPr>
        <w:outlineLvl w:val="0"/>
        <w:rPr>
          <w:rFonts w:eastAsia="Arial Unicode MS"/>
          <w:color w:val="000000"/>
          <w:sz w:val="28"/>
          <w:u w:color="000000"/>
        </w:rPr>
      </w:pPr>
    </w:p>
    <w:p w:rsidR="000001FC" w:rsidRDefault="000001FC">
      <w:pPr>
        <w:jc w:val="center"/>
        <w:outlineLvl w:val="0"/>
        <w:rPr>
          <w:rFonts w:eastAsia="Arial Unicode MS"/>
          <w:color w:val="000000"/>
          <w:sz w:val="28"/>
          <w:u w:color="000000"/>
        </w:rPr>
      </w:pPr>
    </w:p>
    <w:p w:rsidR="000001FC" w:rsidRDefault="00BE7AFF">
      <w:pPr>
        <w:jc w:val="center"/>
        <w:outlineLvl w:val="0"/>
        <w:rPr>
          <w:rFonts w:eastAsia="Arial Unicode M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0001FC" w:rsidRDefault="00BE7AFF">
      <w:pPr>
        <w:rPr>
          <w:rFonts w:eastAsia="Arial Unicode MS"/>
          <w:color w:val="000000"/>
          <w:sz w:val="28"/>
          <w:u w:color="000000"/>
        </w:rPr>
      </w:pPr>
      <w:r>
        <w:br w:type="page"/>
      </w:r>
    </w:p>
    <w:p w:rsidR="000001FC" w:rsidRDefault="000001FC">
      <w:pPr>
        <w:ind w:firstLine="397"/>
        <w:jc w:val="right"/>
        <w:rPr>
          <w:sz w:val="20"/>
          <w:lang w:eastAsia="ru-RU"/>
        </w:rPr>
      </w:pPr>
    </w:p>
    <w:p w:rsidR="000001FC" w:rsidRDefault="00BE7AFF">
      <w:pPr>
        <w:spacing w:line="360" w:lineRule="auto"/>
        <w:ind w:left="360"/>
        <w:jc w:val="center"/>
        <w:outlineLvl w:val="0"/>
        <w:rPr>
          <w:rFonts w:eastAsia="Arial Unicode MS"/>
          <w:b/>
          <w:color w:val="000000"/>
          <w:sz w:val="32"/>
          <w:u w:color="000000"/>
        </w:rPr>
      </w:pPr>
      <w:r>
        <w:rPr>
          <w:rFonts w:eastAsia="Arial Unicode MS"/>
          <w:b/>
          <w:color w:val="000000"/>
          <w:sz w:val="32"/>
          <w:u w:color="000000"/>
        </w:rPr>
        <w:t>СОДЕРЖАНИЕ</w:t>
      </w:r>
    </w:p>
    <w:tbl>
      <w:tblPr>
        <w:tblStyle w:val="TableGrid"/>
        <w:tblW w:w="9072" w:type="dxa"/>
        <w:tblInd w:w="137" w:type="dxa"/>
        <w:tblLayout w:type="fixed"/>
        <w:tblCellMar>
          <w:top w:w="7" w:type="dxa"/>
          <w:left w:w="108" w:type="dxa"/>
          <w:right w:w="48" w:type="dxa"/>
        </w:tblCellMar>
        <w:tblLook w:val="04A0" w:firstRow="1" w:lastRow="0" w:firstColumn="1" w:lastColumn="0" w:noHBand="0" w:noVBand="1"/>
      </w:tblPr>
      <w:tblGrid>
        <w:gridCol w:w="8366"/>
        <w:gridCol w:w="706"/>
      </w:tblGrid>
      <w:tr w:rsidR="000001FC" w:rsidTr="00C26B86">
        <w:trPr>
          <w:trHeight w:val="285"/>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 Наименование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3</w:t>
            </w:r>
          </w:p>
        </w:tc>
      </w:tr>
      <w:tr w:rsidR="000001FC" w:rsidTr="00C26B86">
        <w:trPr>
          <w:trHeight w:val="83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3</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3. Место дисциплины в структуре образовательной программы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w:t>
            </w:r>
          </w:p>
        </w:tc>
      </w:tr>
      <w:tr w:rsidR="000001FC" w:rsidTr="00C26B86">
        <w:trPr>
          <w:trHeight w:val="83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w:t>
            </w:r>
          </w:p>
        </w:tc>
      </w:tr>
      <w:tr w:rsidR="000001FC" w:rsidTr="00C26B86">
        <w:trPr>
          <w:trHeight w:val="841"/>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5.1. Содержание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5.2. </w:t>
            </w:r>
            <w:proofErr w:type="spellStart"/>
            <w:r>
              <w:t>Учебно</w:t>
            </w:r>
            <w:proofErr w:type="spellEnd"/>
            <w:r>
              <w:t xml:space="preserve"> – тематический план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11</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5.3. Содержание семинаров, практических занятий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14</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 Перечень учебно-методического обеспечения для самостоятельной работы обучающихся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18</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18</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6.2. Перечень вопросов, заданий, тем для подготовки к текущему контролю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23</w:t>
            </w:r>
          </w:p>
        </w:tc>
      </w:tr>
      <w:tr w:rsidR="000001FC" w:rsidTr="00C26B86">
        <w:trPr>
          <w:trHeight w:val="564"/>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7. Фонд оценочных средств для проведения промежуточной аттестации обучающихся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43</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8. Перечень </w:t>
            </w:r>
            <w:proofErr w:type="gramStart"/>
            <w:r>
              <w:t>основной  и</w:t>
            </w:r>
            <w:proofErr w:type="gramEnd"/>
            <w:r>
              <w:t xml:space="preserve"> дополнительной учебной литературы, необходимой для освоения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49</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rsidR="000001FC" w:rsidRDefault="00BE7AFF">
            <w:pPr>
              <w:widowControl w:val="0"/>
              <w:spacing w:line="259" w:lineRule="auto"/>
            </w:pPr>
            <w:r>
              <w:t xml:space="preserve">«Интернет», необходимых для освоения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51</w:t>
            </w:r>
          </w:p>
        </w:tc>
      </w:tr>
      <w:tr w:rsidR="000001FC" w:rsidTr="00C26B86">
        <w:trPr>
          <w:trHeight w:val="28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10. Методические указания для обучающихся по освоению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52</w:t>
            </w:r>
          </w:p>
        </w:tc>
      </w:tr>
      <w:tr w:rsidR="000001FC" w:rsidTr="00C26B86">
        <w:trPr>
          <w:trHeight w:val="1114"/>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56</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57</w:t>
            </w:r>
          </w:p>
        </w:tc>
      </w:tr>
    </w:tbl>
    <w:p w:rsidR="000001FC" w:rsidRDefault="00BE7AFF">
      <w:pPr>
        <w:spacing w:line="360" w:lineRule="auto"/>
        <w:ind w:left="360"/>
        <w:jc w:val="center"/>
        <w:outlineLvl w:val="0"/>
        <w:rPr>
          <w:rFonts w:eastAsia="Arial Unicode MS"/>
          <w:color w:val="000000"/>
          <w:sz w:val="28"/>
          <w:u w:color="000000"/>
        </w:rPr>
      </w:pPr>
      <w:r>
        <w:br w:type="page"/>
      </w:r>
    </w:p>
    <w:p w:rsidR="000001FC" w:rsidRDefault="00BE7AFF">
      <w:pPr>
        <w:spacing w:line="360" w:lineRule="auto"/>
        <w:outlineLvl w:val="0"/>
        <w:rPr>
          <w:b/>
          <w:sz w:val="28"/>
          <w:szCs w:val="28"/>
        </w:rPr>
      </w:pPr>
      <w:bookmarkStart w:id="0" w:name="_Toc419543222"/>
      <w:r w:rsidRPr="00C3745C">
        <w:rPr>
          <w:rFonts w:eastAsia="Arial Unicode MS"/>
          <w:b/>
          <w:color w:val="000000"/>
          <w:sz w:val="28"/>
          <w:szCs w:val="28"/>
          <w:u w:color="000000"/>
        </w:rPr>
        <w:lastRenderedPageBreak/>
        <w:t>1.</w:t>
      </w:r>
      <w:r>
        <w:rPr>
          <w:b/>
          <w:sz w:val="28"/>
          <w:szCs w:val="28"/>
        </w:rPr>
        <w:t xml:space="preserve"> Наименование дисциплины</w:t>
      </w:r>
      <w:bookmarkEnd w:id="0"/>
    </w:p>
    <w:p w:rsidR="000001FC" w:rsidRDefault="00BE7AFF">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w:t>
      </w:r>
      <w:r w:rsidR="004668F8" w:rsidRPr="004668F8">
        <w:rPr>
          <w:rFonts w:eastAsia="Arial Unicode MS"/>
          <w:color w:val="000000"/>
          <w:sz w:val="28"/>
          <w:szCs w:val="28"/>
          <w:u w:color="000000"/>
        </w:rPr>
        <w:t>Ценообразование в маркетинге</w:t>
      </w:r>
      <w:r>
        <w:rPr>
          <w:rFonts w:eastAsia="Arial Unicode MS"/>
          <w:color w:val="000000"/>
          <w:sz w:val="28"/>
          <w:szCs w:val="28"/>
          <w:u w:color="000000"/>
        </w:rPr>
        <w:t>»</w:t>
      </w:r>
    </w:p>
    <w:p w:rsidR="000001FC" w:rsidRDefault="000001FC">
      <w:pPr>
        <w:spacing w:line="360" w:lineRule="auto"/>
        <w:jc w:val="center"/>
        <w:outlineLvl w:val="0"/>
        <w:rPr>
          <w:rFonts w:eastAsia="Arial Unicode MS"/>
          <w:b/>
          <w:color w:val="000000"/>
          <w:sz w:val="28"/>
          <w:szCs w:val="28"/>
          <w:u w:color="000000"/>
        </w:rPr>
      </w:pPr>
    </w:p>
    <w:p w:rsidR="000001FC" w:rsidRPr="00C3745C" w:rsidRDefault="00BE7AFF" w:rsidP="00C3745C">
      <w:pPr>
        <w:outlineLvl w:val="0"/>
        <w:rPr>
          <w:rFonts w:eastAsia="TimesNewRomanPSMT"/>
          <w:b/>
          <w:sz w:val="28"/>
          <w:szCs w:val="28"/>
        </w:rPr>
      </w:pPr>
      <w:r>
        <w:rPr>
          <w:rFonts w:eastAsia="TimesNewRomanPSMT"/>
          <w:b/>
          <w:sz w:val="28"/>
          <w:szCs w:val="28"/>
        </w:rPr>
        <w:t xml:space="preserve"> 2. </w:t>
      </w:r>
      <w:r w:rsidR="00C3745C" w:rsidRPr="00C3745C">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01FC" w:rsidRDefault="00BE7AFF">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w:t>
      </w:r>
      <w:r w:rsidR="004668F8" w:rsidRPr="004668F8">
        <w:rPr>
          <w:sz w:val="28"/>
          <w:szCs w:val="28"/>
        </w:rPr>
        <w:t>Ценообразование в маркетинге</w:t>
      </w:r>
      <w:r>
        <w:rPr>
          <w:sz w:val="28"/>
          <w:szCs w:val="28"/>
        </w:rPr>
        <w:t>» обеспечивает инструментарий формирования следующих компетенций студента:</w:t>
      </w:r>
    </w:p>
    <w:tbl>
      <w:tblPr>
        <w:tblStyle w:val="aff2"/>
        <w:tblW w:w="9498" w:type="dxa"/>
        <w:tblInd w:w="-147" w:type="dxa"/>
        <w:tblLayout w:type="fixed"/>
        <w:tblLook w:val="04A0" w:firstRow="1" w:lastRow="0" w:firstColumn="1" w:lastColumn="0" w:noHBand="0" w:noVBand="1"/>
      </w:tblPr>
      <w:tblGrid>
        <w:gridCol w:w="993"/>
        <w:gridCol w:w="1701"/>
        <w:gridCol w:w="3262"/>
        <w:gridCol w:w="3542"/>
      </w:tblGrid>
      <w:tr w:rsidR="000001FC">
        <w:tc>
          <w:tcPr>
            <w:tcW w:w="992" w:type="dxa"/>
          </w:tcPr>
          <w:p w:rsidR="000001FC" w:rsidRDefault="00BE7AFF">
            <w:pPr>
              <w:widowControl w:val="0"/>
              <w:tabs>
                <w:tab w:val="left" w:pos="540"/>
              </w:tabs>
              <w:contextualSpacing/>
              <w:jc w:val="both"/>
            </w:pPr>
            <w:r>
              <w:t>Код компетенции</w:t>
            </w:r>
          </w:p>
        </w:tc>
        <w:tc>
          <w:tcPr>
            <w:tcW w:w="1701" w:type="dxa"/>
          </w:tcPr>
          <w:p w:rsidR="000001FC" w:rsidRDefault="00BE7AFF">
            <w:pPr>
              <w:widowControl w:val="0"/>
              <w:tabs>
                <w:tab w:val="left" w:pos="540"/>
              </w:tabs>
              <w:contextualSpacing/>
              <w:jc w:val="both"/>
            </w:pPr>
            <w:r>
              <w:t>Наименование компетенции</w:t>
            </w:r>
          </w:p>
        </w:tc>
        <w:tc>
          <w:tcPr>
            <w:tcW w:w="3262" w:type="dxa"/>
          </w:tcPr>
          <w:p w:rsidR="000001FC" w:rsidRDefault="00BE7AFF">
            <w:pPr>
              <w:widowControl w:val="0"/>
              <w:tabs>
                <w:tab w:val="left" w:pos="540"/>
              </w:tabs>
              <w:contextualSpacing/>
              <w:jc w:val="both"/>
            </w:pPr>
            <w:r>
              <w:t>Индикаторы достижения компетенции</w:t>
            </w:r>
            <w:r>
              <w:rPr>
                <w:rStyle w:val="a8"/>
              </w:rPr>
              <w:footnoteReference w:id="1"/>
            </w:r>
          </w:p>
        </w:tc>
        <w:tc>
          <w:tcPr>
            <w:tcW w:w="3542" w:type="dxa"/>
          </w:tcPr>
          <w:p w:rsidR="000001FC" w:rsidRDefault="00BE7AFF">
            <w:pPr>
              <w:widowControl w:val="0"/>
              <w:tabs>
                <w:tab w:val="left" w:pos="540"/>
              </w:tabs>
              <w:contextualSpacing/>
              <w:jc w:val="both"/>
            </w:pPr>
            <w:r>
              <w:t>Результаты обучения (владения</w:t>
            </w:r>
            <w:r>
              <w:rPr>
                <w:rStyle w:val="a8"/>
              </w:rPr>
              <w:footnoteReference w:id="2"/>
            </w:r>
            <w:r>
              <w:t>, умения и знания), соотнесенные с компетенциями/индикаторами достижения компетенции</w:t>
            </w:r>
          </w:p>
        </w:tc>
      </w:tr>
      <w:tr w:rsidR="000001FC">
        <w:tc>
          <w:tcPr>
            <w:tcW w:w="992" w:type="dxa"/>
          </w:tcPr>
          <w:p w:rsidR="000001FC" w:rsidRDefault="00BE7AFF">
            <w:pPr>
              <w:widowControl w:val="0"/>
              <w:tabs>
                <w:tab w:val="left" w:pos="540"/>
              </w:tabs>
              <w:contextualSpacing/>
              <w:jc w:val="both"/>
              <w:rPr>
                <w:sz w:val="22"/>
                <w:szCs w:val="22"/>
              </w:rPr>
            </w:pPr>
            <w:r>
              <w:rPr>
                <w:sz w:val="22"/>
                <w:szCs w:val="22"/>
              </w:rPr>
              <w:t>ПКН-8</w:t>
            </w:r>
          </w:p>
        </w:tc>
        <w:tc>
          <w:tcPr>
            <w:tcW w:w="1701" w:type="dxa"/>
          </w:tcPr>
          <w:p w:rsidR="000001FC" w:rsidRDefault="00BE7AFF">
            <w:pPr>
              <w:widowControl w:val="0"/>
              <w:tabs>
                <w:tab w:val="left" w:pos="540"/>
              </w:tabs>
              <w:contextualSpacing/>
              <w:jc w:val="both"/>
              <w:rPr>
                <w:sz w:val="22"/>
                <w:szCs w:val="22"/>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2" w:type="dxa"/>
          </w:tcPr>
          <w:p w:rsidR="000001FC" w:rsidRDefault="00BE7AFF">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sz w:val="22"/>
                <w:szCs w:val="22"/>
              </w:rPr>
              <w:t>некопируемых</w:t>
            </w:r>
            <w:proofErr w:type="spellEnd"/>
            <w:r>
              <w:rPr>
                <w:sz w:val="22"/>
                <w:szCs w:val="22"/>
              </w:rPr>
              <w:t xml:space="preserve"> конкурентных преимуществ компании.</w:t>
            </w:r>
          </w:p>
        </w:tc>
        <w:tc>
          <w:tcPr>
            <w:tcW w:w="3542" w:type="dxa"/>
          </w:tcPr>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0001FC" w:rsidRDefault="00BE7AFF">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0001FC" w:rsidRDefault="000001FC">
            <w:pPr>
              <w:widowControl w:val="0"/>
              <w:tabs>
                <w:tab w:val="left" w:pos="540"/>
              </w:tabs>
              <w:contextualSpacing/>
              <w:jc w:val="both"/>
              <w:rPr>
                <w:b/>
                <w:sz w:val="22"/>
                <w:szCs w:val="22"/>
              </w:rPr>
            </w:pPr>
          </w:p>
          <w:p w:rsidR="000001FC" w:rsidRDefault="00BE7AFF">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0001FC" w:rsidRDefault="00BE7AFF">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0001FC" w:rsidRDefault="00BE7AFF">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0001FC" w:rsidRDefault="000001FC">
            <w:pPr>
              <w:widowControl w:val="0"/>
              <w:tabs>
                <w:tab w:val="left" w:pos="540"/>
              </w:tabs>
              <w:contextualSpacing/>
              <w:jc w:val="both"/>
              <w:rPr>
                <w:sz w:val="22"/>
                <w:szCs w:val="22"/>
              </w:rPr>
            </w:pPr>
          </w:p>
        </w:tc>
      </w:tr>
      <w:tr w:rsidR="000001FC">
        <w:tc>
          <w:tcPr>
            <w:tcW w:w="992" w:type="dxa"/>
          </w:tcPr>
          <w:p w:rsidR="000001FC" w:rsidRDefault="00BE7AFF">
            <w:pPr>
              <w:widowControl w:val="0"/>
              <w:tabs>
                <w:tab w:val="left" w:pos="540"/>
              </w:tabs>
              <w:contextualSpacing/>
              <w:jc w:val="both"/>
              <w:rPr>
                <w:sz w:val="22"/>
                <w:szCs w:val="22"/>
              </w:rPr>
            </w:pPr>
            <w:r>
              <w:rPr>
                <w:sz w:val="22"/>
                <w:szCs w:val="22"/>
              </w:rPr>
              <w:t>ПКН-</w:t>
            </w:r>
            <w:r w:rsidR="004668F8">
              <w:rPr>
                <w:sz w:val="22"/>
                <w:szCs w:val="22"/>
              </w:rPr>
              <w:t>7</w:t>
            </w:r>
          </w:p>
        </w:tc>
        <w:tc>
          <w:tcPr>
            <w:tcW w:w="1701" w:type="dxa"/>
          </w:tcPr>
          <w:p w:rsidR="000001FC" w:rsidRDefault="00BE7AFF">
            <w:pPr>
              <w:widowControl w:val="0"/>
              <w:tabs>
                <w:tab w:val="left" w:pos="540"/>
              </w:tabs>
              <w:contextualSpacing/>
              <w:jc w:val="both"/>
              <w:rPr>
                <w:sz w:val="22"/>
                <w:szCs w:val="22"/>
              </w:rPr>
            </w:pPr>
            <w:r>
              <w:rPr>
                <w:spacing w:val="-4"/>
                <w:sz w:val="22"/>
                <w:szCs w:val="22"/>
              </w:rPr>
              <w:t xml:space="preserve">Способность анализировать рыночные и специфические риски </w:t>
            </w:r>
            <w:r>
              <w:rPr>
                <w:sz w:val="22"/>
                <w:szCs w:val="22"/>
              </w:rPr>
              <w:t xml:space="preserve">при решении задач </w:t>
            </w:r>
            <w:r>
              <w:rPr>
                <w:sz w:val="22"/>
                <w:szCs w:val="22"/>
              </w:rPr>
              <w:lastRenderedPageBreak/>
              <w:t>управления организацией</w:t>
            </w:r>
          </w:p>
        </w:tc>
        <w:tc>
          <w:tcPr>
            <w:tcW w:w="3262" w:type="dxa"/>
            <w:vAlign w:val="center"/>
          </w:tcPr>
          <w:p w:rsidR="000001FC" w:rsidRDefault="00BE7AFF">
            <w:pPr>
              <w:widowControl w:val="0"/>
              <w:tabs>
                <w:tab w:val="left" w:pos="851"/>
              </w:tabs>
              <w:jc w:val="both"/>
              <w:rPr>
                <w:sz w:val="22"/>
                <w:szCs w:val="22"/>
              </w:rPr>
            </w:pPr>
            <w:r>
              <w:rPr>
                <w:sz w:val="22"/>
                <w:szCs w:val="22"/>
              </w:rPr>
              <w:lastRenderedPageBreak/>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0001FC" w:rsidRDefault="00BE7AFF">
            <w:pPr>
              <w:widowControl w:val="0"/>
              <w:tabs>
                <w:tab w:val="left" w:pos="851"/>
              </w:tabs>
              <w:jc w:val="both"/>
              <w:rPr>
                <w:sz w:val="22"/>
                <w:szCs w:val="22"/>
              </w:rPr>
            </w:pPr>
            <w:r>
              <w:rPr>
                <w:sz w:val="22"/>
                <w:szCs w:val="22"/>
              </w:rPr>
              <w:lastRenderedPageBreak/>
              <w:t>2.Проводит идентификацию рисков по функциям и направления деятельности организации.</w:t>
            </w:r>
          </w:p>
          <w:p w:rsidR="000001FC" w:rsidRDefault="000001FC">
            <w:pPr>
              <w:widowControl w:val="0"/>
              <w:tabs>
                <w:tab w:val="left" w:pos="851"/>
              </w:tabs>
              <w:jc w:val="both"/>
              <w:rPr>
                <w:sz w:val="22"/>
                <w:szCs w:val="22"/>
              </w:rPr>
            </w:pPr>
          </w:p>
          <w:p w:rsidR="000001FC" w:rsidRDefault="00BE7AFF">
            <w:pPr>
              <w:widowControl w:val="0"/>
              <w:tabs>
                <w:tab w:val="left" w:pos="540"/>
              </w:tabs>
              <w:contextualSpacing/>
              <w:jc w:val="both"/>
              <w:rPr>
                <w:sz w:val="22"/>
                <w:szCs w:val="22"/>
              </w:rPr>
            </w:pPr>
            <w:r>
              <w:rPr>
                <w:sz w:val="22"/>
                <w:szCs w:val="22"/>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542" w:type="dxa"/>
          </w:tcPr>
          <w:p w:rsidR="000001FC" w:rsidRDefault="00BE7AFF">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0001FC" w:rsidRDefault="00BE7AFF">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0001FC" w:rsidRDefault="00BE7AFF">
            <w:pPr>
              <w:widowControl w:val="0"/>
              <w:jc w:val="both"/>
              <w:rPr>
                <w:bCs/>
                <w:sz w:val="22"/>
                <w:szCs w:val="22"/>
              </w:rPr>
            </w:pPr>
            <w:r>
              <w:rPr>
                <w:b/>
                <w:sz w:val="22"/>
                <w:szCs w:val="22"/>
              </w:rPr>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0001FC" w:rsidRDefault="00BE7AFF">
            <w:pPr>
              <w:widowControl w:val="0"/>
              <w:jc w:val="both"/>
              <w:rPr>
                <w:rFonts w:eastAsia="Arial Unicode MS"/>
                <w:b/>
                <w:color w:val="000000"/>
                <w:sz w:val="22"/>
                <w:szCs w:val="22"/>
                <w:u w:color="000000"/>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r>
    </w:tbl>
    <w:p w:rsidR="000001FC" w:rsidRDefault="000001FC">
      <w:pPr>
        <w:spacing w:line="360" w:lineRule="auto"/>
        <w:jc w:val="both"/>
        <w:rPr>
          <w:sz w:val="28"/>
          <w:szCs w:val="28"/>
        </w:rPr>
      </w:pPr>
    </w:p>
    <w:p w:rsidR="000001FC" w:rsidRDefault="00BE7AFF">
      <w:pPr>
        <w:pStyle w:val="1"/>
        <w:keepNext w:val="0"/>
        <w:widowControl w:val="0"/>
        <w:jc w:val="left"/>
        <w:rPr>
          <w:rFonts w:eastAsia="TimesNewRomanPSMT"/>
          <w:b/>
          <w:sz w:val="28"/>
          <w:szCs w:val="28"/>
        </w:rPr>
      </w:pPr>
      <w:bookmarkStart w:id="1" w:name="_Toc419454616"/>
      <w:bookmarkStart w:id="2" w:name="_Toc321918415"/>
      <w:bookmarkStart w:id="3" w:name="_Toc419543224"/>
      <w:bookmarkStart w:id="4" w:name="_Toc329791693"/>
      <w:r>
        <w:rPr>
          <w:rFonts w:eastAsia="TimesNewRomanPSMT"/>
          <w:b/>
          <w:sz w:val="28"/>
          <w:szCs w:val="28"/>
        </w:rPr>
        <w:t>3. Место дисциплины в структуре образовательной программы</w:t>
      </w:r>
      <w:bookmarkEnd w:id="1"/>
      <w:bookmarkEnd w:id="2"/>
      <w:bookmarkEnd w:id="3"/>
      <w:bookmarkEnd w:id="4"/>
    </w:p>
    <w:p w:rsidR="000001FC" w:rsidRDefault="00C26B86" w:rsidP="00275EDF">
      <w:pPr>
        <w:spacing w:line="360" w:lineRule="auto"/>
        <w:jc w:val="both"/>
        <w:rPr>
          <w:sz w:val="28"/>
          <w:szCs w:val="28"/>
        </w:rPr>
      </w:pPr>
      <w:r>
        <w:rPr>
          <w:sz w:val="28"/>
        </w:rPr>
        <w:t>Дисциплина «</w:t>
      </w:r>
      <w:r w:rsidR="004668F8" w:rsidRPr="004668F8">
        <w:rPr>
          <w:sz w:val="28"/>
        </w:rPr>
        <w:t>Ценообразование в маркетинге</w:t>
      </w:r>
      <w:r>
        <w:rPr>
          <w:sz w:val="28"/>
        </w:rPr>
        <w:t xml:space="preserve">» является </w:t>
      </w:r>
      <w:proofErr w:type="spellStart"/>
      <w:r w:rsidRPr="003705C8">
        <w:rPr>
          <w:sz w:val="28"/>
        </w:rPr>
        <w:t>Общефакультетск</w:t>
      </w:r>
      <w:r>
        <w:rPr>
          <w:sz w:val="28"/>
        </w:rPr>
        <w:t>о</w:t>
      </w:r>
      <w:r w:rsidRPr="003705C8">
        <w:rPr>
          <w:sz w:val="28"/>
        </w:rPr>
        <w:t>й</w:t>
      </w:r>
      <w:proofErr w:type="spellEnd"/>
      <w:r w:rsidRPr="003705C8">
        <w:rPr>
          <w:sz w:val="28"/>
        </w:rPr>
        <w:t xml:space="preserve"> (предпрофильн</w:t>
      </w:r>
      <w:r>
        <w:rPr>
          <w:sz w:val="28"/>
        </w:rPr>
        <w:t>о</w:t>
      </w:r>
      <w:r w:rsidRPr="003705C8">
        <w:rPr>
          <w:sz w:val="28"/>
        </w:rPr>
        <w:t>й)</w:t>
      </w:r>
      <w:r>
        <w:rPr>
          <w:sz w:val="28"/>
        </w:rPr>
        <w:t xml:space="preserve"> дисциплиной </w:t>
      </w:r>
      <w:r>
        <w:rPr>
          <w:sz w:val="28"/>
          <w:szCs w:val="28"/>
        </w:rPr>
        <w:t>по направлению подготовки</w:t>
      </w:r>
      <w:r w:rsidR="00BE7AFF">
        <w:rPr>
          <w:sz w:val="28"/>
          <w:szCs w:val="28"/>
        </w:rPr>
        <w:t xml:space="preserve"> 38.03.02 «Менеджмент», </w:t>
      </w:r>
      <w:r w:rsidR="00BE7AFF">
        <w:rPr>
          <w:rFonts w:eastAsia="Calibri"/>
          <w:sz w:val="28"/>
          <w:szCs w:val="28"/>
        </w:rPr>
        <w:t xml:space="preserve">ОП «Управление бизнесом» профили </w:t>
      </w:r>
      <w:r w:rsidR="00BE7AFF">
        <w:rPr>
          <w:sz w:val="28"/>
          <w:szCs w:val="28"/>
        </w:rPr>
        <w:t>«</w:t>
      </w:r>
      <w:r w:rsidR="00BE7AFF">
        <w:rPr>
          <w:rFonts w:eastAsia="Calibri"/>
          <w:sz w:val="28"/>
          <w:szCs w:val="28"/>
        </w:rPr>
        <w:t>Менеджмент в спорте</w:t>
      </w:r>
      <w:r w:rsidR="00BE7AFF">
        <w:rPr>
          <w:sz w:val="28"/>
          <w:szCs w:val="28"/>
        </w:rPr>
        <w:t>», «</w:t>
      </w:r>
      <w:r w:rsidR="00BE7AFF">
        <w:rPr>
          <w:rFonts w:eastAsia="Calibri"/>
          <w:sz w:val="28"/>
          <w:szCs w:val="28"/>
        </w:rPr>
        <w:t>Менеджмент и управление бизнесом</w:t>
      </w:r>
      <w:r w:rsidR="00BE7AFF">
        <w:rPr>
          <w:sz w:val="28"/>
          <w:szCs w:val="28"/>
        </w:rPr>
        <w:t xml:space="preserve">», «Управление продуктом»; ОП «Логистика» профиль «Логистика», ОП «Маркетинг» профиль «Маркетинг», ОП «Финансовый менеджмент» профиль «Финансовый менеджмент». </w:t>
      </w:r>
    </w:p>
    <w:p w:rsidR="00275EDF" w:rsidRDefault="00275EDF" w:rsidP="00275EDF">
      <w:pPr>
        <w:spacing w:line="360" w:lineRule="auto"/>
        <w:jc w:val="both"/>
        <w:rPr>
          <w:sz w:val="28"/>
          <w:szCs w:val="28"/>
        </w:rPr>
      </w:pPr>
    </w:p>
    <w:p w:rsidR="000001FC" w:rsidRDefault="00BE7AFF">
      <w:pPr>
        <w:pStyle w:val="1"/>
        <w:keepNext w:val="0"/>
        <w:widowControl w:val="0"/>
        <w:jc w:val="both"/>
        <w:rPr>
          <w:b/>
          <w:sz w:val="28"/>
          <w:szCs w:val="28"/>
        </w:rPr>
      </w:pPr>
      <w:bookmarkStart w:id="5" w:name="_Toc329791694"/>
      <w:r>
        <w:rPr>
          <w:b/>
          <w:sz w:val="28"/>
          <w:szCs w:val="28"/>
        </w:rPr>
        <w:t xml:space="preserve"> 4. </w:t>
      </w:r>
      <w:bookmarkEnd w:id="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001FC" w:rsidRPr="00057061" w:rsidRDefault="00BE7AFF">
      <w:pPr>
        <w:jc w:val="both"/>
        <w:rPr>
          <w:bCs/>
          <w:i/>
          <w:iCs/>
          <w:sz w:val="28"/>
          <w:szCs w:val="28"/>
        </w:rPr>
      </w:pPr>
      <w:r w:rsidRPr="00057061">
        <w:rPr>
          <w:bCs/>
          <w:i/>
          <w:iCs/>
          <w:sz w:val="28"/>
          <w:szCs w:val="28"/>
        </w:rPr>
        <w:t xml:space="preserve">Для студентов, обучающихся по направлению подготовки 38.03.02 «Менеджмент», </w:t>
      </w:r>
      <w:r w:rsidRPr="00057061">
        <w:rPr>
          <w:rFonts w:eastAsia="Calibri"/>
          <w:bCs/>
          <w:i/>
          <w:iCs/>
          <w:sz w:val="28"/>
          <w:szCs w:val="28"/>
        </w:rPr>
        <w:t xml:space="preserve">ОП «Управление бизнесом» профили </w:t>
      </w:r>
      <w:r w:rsidRPr="00057061">
        <w:rPr>
          <w:bCs/>
          <w:i/>
          <w:iCs/>
          <w:sz w:val="28"/>
          <w:szCs w:val="28"/>
        </w:rPr>
        <w:t>«</w:t>
      </w:r>
      <w:r w:rsidRPr="00057061">
        <w:rPr>
          <w:rFonts w:eastAsia="Calibri"/>
          <w:bCs/>
          <w:i/>
          <w:iCs/>
          <w:sz w:val="28"/>
          <w:szCs w:val="28"/>
        </w:rPr>
        <w:t>Менеджмент в спорте</w:t>
      </w:r>
      <w:r w:rsidRPr="00057061">
        <w:rPr>
          <w:bCs/>
          <w:i/>
          <w:iCs/>
          <w:sz w:val="28"/>
          <w:szCs w:val="28"/>
        </w:rPr>
        <w:t>», «</w:t>
      </w:r>
      <w:r w:rsidRPr="00057061">
        <w:rPr>
          <w:rFonts w:eastAsia="Calibri"/>
          <w:bCs/>
          <w:i/>
          <w:iCs/>
          <w:sz w:val="28"/>
          <w:szCs w:val="28"/>
        </w:rPr>
        <w:t>Менеджмент и управление бизнесом</w:t>
      </w:r>
      <w:r w:rsidRPr="00057061">
        <w:rPr>
          <w:bCs/>
          <w:i/>
          <w:iCs/>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 (очная форма)</w:t>
      </w:r>
    </w:p>
    <w:p w:rsidR="000001FC" w:rsidRDefault="00BE7AFF">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5</w:t>
            </w:r>
          </w:p>
          <w:p w:rsidR="000001FC" w:rsidRDefault="00BE7AFF">
            <w:pPr>
              <w:widowControl w:val="0"/>
              <w:jc w:val="center"/>
            </w:pPr>
            <w:r>
              <w:rPr>
                <w:b/>
                <w:bCs/>
                <w:kern w:val="2"/>
              </w:rPr>
              <w:t>(в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lastRenderedPageBreak/>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68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68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112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112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 w:rsidR="000001FC" w:rsidRPr="00057061" w:rsidRDefault="00BE7AFF">
      <w:pPr>
        <w:jc w:val="both"/>
        <w:rPr>
          <w:rFonts w:eastAsia="Calibri"/>
          <w:bCs/>
          <w:i/>
          <w:iCs/>
          <w:sz w:val="28"/>
          <w:szCs w:val="28"/>
        </w:rPr>
      </w:pPr>
      <w:r w:rsidRPr="00057061">
        <w:rPr>
          <w:bCs/>
          <w:i/>
          <w:iCs/>
          <w:sz w:val="28"/>
          <w:szCs w:val="28"/>
        </w:rPr>
        <w:t xml:space="preserve">Для студентов, обучающихся по направлению подготовки 38.03.02 «Менеджмент», </w:t>
      </w:r>
      <w:r w:rsidRPr="00057061">
        <w:rPr>
          <w:rFonts w:eastAsia="Calibri"/>
          <w:bCs/>
          <w:i/>
          <w:iCs/>
          <w:sz w:val="28"/>
          <w:szCs w:val="28"/>
        </w:rPr>
        <w:t>ОП «Управление бизнесом» профиль «Менеджмент и управление бизнесом» (очно-заочная форма)</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6</w:t>
            </w:r>
          </w:p>
          <w:p w:rsidR="000001FC" w:rsidRDefault="00BE7AFF">
            <w:pPr>
              <w:widowControl w:val="0"/>
              <w:jc w:val="center"/>
            </w:pPr>
            <w:r>
              <w:rPr>
                <w:b/>
                <w:bCs/>
                <w:kern w:val="2"/>
              </w:rPr>
              <w:t>(в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48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48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132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132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Pr>
        <w:jc w:val="both"/>
      </w:pPr>
    </w:p>
    <w:p w:rsidR="000001FC" w:rsidRPr="00057061" w:rsidRDefault="00BE7AFF">
      <w:pPr>
        <w:jc w:val="both"/>
        <w:rPr>
          <w:bCs/>
          <w:i/>
          <w:iCs/>
          <w:sz w:val="28"/>
          <w:szCs w:val="28"/>
        </w:rPr>
      </w:pPr>
      <w:r w:rsidRPr="00057061">
        <w:rPr>
          <w:bCs/>
          <w:i/>
          <w:iCs/>
          <w:sz w:val="28"/>
          <w:szCs w:val="28"/>
        </w:rPr>
        <w:t>Для студентов, обучающихся по направлению подготовки 38.03.02 «Менеджмент», ОП «Маркетинг» профиль «Маркетинг», ОП «Финансовый менеджмент» профиль «Финансовый менеджмент» (очно-заочная форма)</w:t>
      </w:r>
      <w:r w:rsidR="00C3745C">
        <w:rPr>
          <w:bCs/>
          <w:i/>
          <w:iCs/>
          <w:sz w:val="28"/>
          <w:szCs w:val="28"/>
        </w:rPr>
        <w:t xml:space="preserve"> </w:t>
      </w:r>
      <w:r w:rsidR="00057061">
        <w:rPr>
          <w:bCs/>
          <w:i/>
          <w:iCs/>
          <w:sz w:val="28"/>
          <w:szCs w:val="28"/>
        </w:rPr>
        <w:t>ИОО</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 xml:space="preserve">Семестр </w:t>
            </w:r>
            <w:r w:rsidR="004668F8">
              <w:rPr>
                <w:b/>
                <w:bCs/>
                <w:kern w:val="2"/>
                <w:szCs w:val="24"/>
              </w:rPr>
              <w:t>6</w:t>
            </w:r>
          </w:p>
          <w:p w:rsidR="000001FC" w:rsidRDefault="00BE7AFF">
            <w:pPr>
              <w:widowControl w:val="0"/>
              <w:jc w:val="center"/>
            </w:pPr>
            <w:r>
              <w:rPr>
                <w:b/>
                <w:bCs/>
                <w:kern w:val="2"/>
              </w:rPr>
              <w:t>(в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4668F8">
            <w:pPr>
              <w:widowControl w:val="0"/>
              <w:jc w:val="center"/>
            </w:pPr>
            <w:r>
              <w:rPr>
                <w:bCs/>
              </w:rPr>
              <w:t>4</w:t>
            </w:r>
            <w:r w:rsidR="00BE7AFF">
              <w:rPr>
                <w:bCs/>
              </w:rPr>
              <w:t xml:space="preserve"> </w:t>
            </w:r>
            <w:proofErr w:type="spellStart"/>
            <w:r w:rsidR="00BE7AFF">
              <w:rPr>
                <w:bCs/>
              </w:rPr>
              <w:t>з.е</w:t>
            </w:r>
            <w:proofErr w:type="spellEnd"/>
            <w:r w:rsidR="00BE7AFF">
              <w:rPr>
                <w:bCs/>
              </w:rPr>
              <w:t>. 1</w:t>
            </w:r>
            <w:r w:rsidR="00290BB2">
              <w:rPr>
                <w:bCs/>
              </w:rPr>
              <w:t>44</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290BB2">
            <w:pPr>
              <w:widowControl w:val="0"/>
              <w:jc w:val="center"/>
            </w:pPr>
            <w:r>
              <w:t>144</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4668F8">
            <w:pPr>
              <w:widowControl w:val="0"/>
              <w:jc w:val="center"/>
              <w:outlineLvl w:val="0"/>
              <w:rPr>
                <w:rFonts w:eastAsia="Arial Unicode MS"/>
                <w:u w:color="FF0000"/>
              </w:rPr>
            </w:pPr>
            <w:r>
              <w:rPr>
                <w:rFonts w:eastAsia="Arial Unicode MS"/>
                <w:u w:color="FF0000"/>
              </w:rPr>
              <w:t>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4668F8">
            <w:pPr>
              <w:widowControl w:val="0"/>
              <w:jc w:val="center"/>
              <w:outlineLvl w:val="0"/>
              <w:rPr>
                <w:rFonts w:eastAsia="Arial Unicode MS"/>
                <w:u w:color="FF0000"/>
              </w:rPr>
            </w:pPr>
            <w:r>
              <w:rPr>
                <w:rFonts w:eastAsia="Arial Unicode MS"/>
                <w:u w:color="FF0000"/>
              </w:rPr>
              <w:t>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4668F8">
            <w:pPr>
              <w:widowControl w:val="0"/>
              <w:jc w:val="center"/>
              <w:outlineLvl w:val="0"/>
              <w:rPr>
                <w:rFonts w:eastAsia="Arial Unicode MS"/>
                <w:u w:color="FF0000"/>
              </w:rPr>
            </w:pPr>
            <w:r>
              <w:rPr>
                <w:rFonts w:eastAsia="Arial Unicode MS"/>
                <w:u w:color="FF0000"/>
              </w:rPr>
              <w:t>26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4668F8">
            <w:pPr>
              <w:widowControl w:val="0"/>
              <w:jc w:val="center"/>
              <w:outlineLvl w:val="0"/>
              <w:rPr>
                <w:rFonts w:eastAsia="Arial Unicode MS"/>
                <w:u w:color="FF0000"/>
              </w:rPr>
            </w:pPr>
            <w:r>
              <w:rPr>
                <w:rFonts w:eastAsia="Arial Unicode MS"/>
                <w:u w:color="FF0000"/>
              </w:rPr>
              <w:t>26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w:t>
            </w:r>
            <w:r w:rsidR="004668F8">
              <w:rPr>
                <w:rFonts w:eastAsia="Arial Unicode MS"/>
                <w:u w:color="FF0000"/>
              </w:rPr>
              <w:t>10</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w:t>
            </w:r>
            <w:r w:rsidR="004668F8">
              <w:rPr>
                <w:rFonts w:eastAsia="Arial Unicode MS"/>
                <w:u w:color="FF0000"/>
              </w:rPr>
              <w:t>10</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Pr>
        <w:jc w:val="both"/>
      </w:pPr>
    </w:p>
    <w:p w:rsidR="000001FC" w:rsidRDefault="00BE7AFF">
      <w:pPr>
        <w:pStyle w:val="1"/>
        <w:keepNext w:val="0"/>
        <w:widowControl w:val="0"/>
        <w:rPr>
          <w:b/>
          <w:sz w:val="28"/>
          <w:szCs w:val="28"/>
        </w:rPr>
      </w:pPr>
      <w:bookmarkStart w:id="6" w:name="_Toc329791695"/>
      <w:bookmarkStart w:id="7" w:name="_Toc419454621"/>
      <w:bookmarkStart w:id="8" w:name="_Toc419543226"/>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rsidR="000001FC" w:rsidRDefault="00BE7AFF">
      <w:pPr>
        <w:pStyle w:val="1"/>
        <w:keepNext w:val="0"/>
        <w:widowControl w:val="0"/>
        <w:rPr>
          <w:b/>
          <w:sz w:val="28"/>
          <w:szCs w:val="28"/>
        </w:rPr>
      </w:pPr>
      <w:bookmarkStart w:id="9" w:name="_Toc419454622"/>
      <w:bookmarkStart w:id="10" w:name="_Toc419543227"/>
      <w:bookmarkStart w:id="11" w:name="_Toc329791696"/>
      <w:r>
        <w:rPr>
          <w:b/>
          <w:sz w:val="28"/>
          <w:szCs w:val="28"/>
        </w:rPr>
        <w:t>5.1. Содержание дисциплины</w:t>
      </w:r>
      <w:bookmarkEnd w:id="9"/>
      <w:bookmarkEnd w:id="10"/>
      <w:bookmarkEnd w:id="11"/>
    </w:p>
    <w:p w:rsidR="00306A6D" w:rsidRPr="00306A6D" w:rsidRDefault="00306A6D" w:rsidP="00306A6D">
      <w:pPr>
        <w:spacing w:line="360" w:lineRule="auto"/>
        <w:ind w:firstLine="708"/>
        <w:jc w:val="both"/>
        <w:rPr>
          <w:b/>
          <w:sz w:val="28"/>
          <w:szCs w:val="28"/>
        </w:rPr>
      </w:pPr>
      <w:r w:rsidRPr="00306A6D">
        <w:rPr>
          <w:b/>
          <w:sz w:val="28"/>
          <w:szCs w:val="28"/>
        </w:rPr>
        <w:lastRenderedPageBreak/>
        <w:t xml:space="preserve">Тема 1. Роль цены в экономической и маркетинговой деятельности организации. </w:t>
      </w:r>
    </w:p>
    <w:p w:rsidR="00306A6D" w:rsidRPr="00306A6D" w:rsidRDefault="00306A6D" w:rsidP="00306A6D">
      <w:pPr>
        <w:spacing w:line="360" w:lineRule="auto"/>
        <w:ind w:firstLine="708"/>
        <w:jc w:val="both"/>
        <w:rPr>
          <w:sz w:val="28"/>
          <w:szCs w:val="28"/>
        </w:rPr>
      </w:pPr>
      <w:r w:rsidRPr="00306A6D">
        <w:rPr>
          <w:sz w:val="28"/>
          <w:szCs w:val="28"/>
        </w:rPr>
        <w:t xml:space="preserve">Цена как универсальное </w:t>
      </w:r>
      <w:proofErr w:type="gramStart"/>
      <w:r w:rsidRPr="00306A6D">
        <w:rPr>
          <w:sz w:val="28"/>
          <w:szCs w:val="28"/>
        </w:rPr>
        <w:t>понятие  в</w:t>
      </w:r>
      <w:proofErr w:type="gramEnd"/>
      <w:r w:rsidRPr="00306A6D">
        <w:rPr>
          <w:sz w:val="28"/>
          <w:szCs w:val="28"/>
        </w:rPr>
        <w:t xml:space="preserve"> хозяйственной деятельности  людей. Цена – всеобъемлющая (фундаментальная) экономическая категория. Роль ценообразование в макро- и микроэкономике. </w:t>
      </w:r>
      <w:proofErr w:type="gramStart"/>
      <w:r w:rsidRPr="00306A6D">
        <w:rPr>
          <w:sz w:val="28"/>
          <w:szCs w:val="28"/>
        </w:rPr>
        <w:t>Четыре  уровня</w:t>
      </w:r>
      <w:proofErr w:type="gramEnd"/>
      <w:r w:rsidRPr="00306A6D">
        <w:rPr>
          <w:sz w:val="28"/>
          <w:szCs w:val="28"/>
        </w:rPr>
        <w:t xml:space="preserve"> цен  в экономике. Миссия цены. Цена как взаимосвязь отраслей промышленности. Классификация цен и система цен, включая тарифы.</w:t>
      </w:r>
    </w:p>
    <w:p w:rsidR="00306A6D" w:rsidRPr="00306A6D" w:rsidRDefault="00306A6D" w:rsidP="00306A6D">
      <w:pPr>
        <w:spacing w:line="360" w:lineRule="auto"/>
        <w:ind w:firstLine="708"/>
        <w:jc w:val="both"/>
        <w:rPr>
          <w:sz w:val="28"/>
          <w:szCs w:val="28"/>
        </w:rPr>
      </w:pPr>
      <w:r w:rsidRPr="00306A6D">
        <w:rPr>
          <w:sz w:val="28"/>
          <w:szCs w:val="28"/>
        </w:rPr>
        <w:t xml:space="preserve"> Функции цены. Принципы ценообразования: общие, экономические и административные. Взаимосвязь функций цены и принципов ценообразования. </w:t>
      </w:r>
    </w:p>
    <w:p w:rsidR="00306A6D" w:rsidRPr="00306A6D" w:rsidRDefault="00306A6D" w:rsidP="00306A6D">
      <w:pPr>
        <w:spacing w:line="360" w:lineRule="auto"/>
        <w:ind w:firstLine="708"/>
        <w:jc w:val="both"/>
        <w:rPr>
          <w:sz w:val="28"/>
          <w:szCs w:val="28"/>
        </w:rPr>
      </w:pPr>
      <w:r w:rsidRPr="00306A6D">
        <w:rPr>
          <w:sz w:val="28"/>
          <w:szCs w:val="28"/>
        </w:rPr>
        <w:t xml:space="preserve">Цена как инструмент регулирования доходов. Новая задача </w:t>
      </w:r>
      <w:proofErr w:type="gramStart"/>
      <w:r w:rsidRPr="00306A6D">
        <w:rPr>
          <w:sz w:val="28"/>
          <w:szCs w:val="28"/>
        </w:rPr>
        <w:t>бизнеса  не</w:t>
      </w:r>
      <w:proofErr w:type="gramEnd"/>
      <w:r w:rsidRPr="00306A6D">
        <w:rPr>
          <w:sz w:val="28"/>
          <w:szCs w:val="28"/>
        </w:rPr>
        <w:t xml:space="preserve"> связанная с прибылью. Цена как инструмент экономической политики. </w:t>
      </w:r>
    </w:p>
    <w:p w:rsidR="00306A6D" w:rsidRPr="00306A6D" w:rsidRDefault="00306A6D" w:rsidP="00306A6D">
      <w:pPr>
        <w:spacing w:line="360" w:lineRule="auto"/>
        <w:ind w:firstLine="708"/>
        <w:jc w:val="both"/>
        <w:rPr>
          <w:sz w:val="28"/>
          <w:szCs w:val="28"/>
        </w:rPr>
      </w:pPr>
      <w:r w:rsidRPr="00306A6D">
        <w:rPr>
          <w:sz w:val="28"/>
          <w:szCs w:val="28"/>
        </w:rPr>
        <w:t xml:space="preserve">Направления, по которым маркетинг анализирует цены. Расширенное толкование цены в современных условиях </w:t>
      </w:r>
      <w:proofErr w:type="gramStart"/>
      <w:r w:rsidRPr="00306A6D">
        <w:rPr>
          <w:sz w:val="28"/>
          <w:szCs w:val="28"/>
        </w:rPr>
        <w:t>в  мире</w:t>
      </w:r>
      <w:proofErr w:type="gramEnd"/>
      <w:r w:rsidRPr="00306A6D">
        <w:rPr>
          <w:sz w:val="28"/>
          <w:szCs w:val="28"/>
        </w:rPr>
        <w:t xml:space="preserve">, насыщенном товарами и услугами. Цена и потребитель: полезность, ценность, неденежные затраты. Взгляды экономистов и маркетологов на роль цены в деятельности организации. </w:t>
      </w:r>
    </w:p>
    <w:p w:rsidR="00306A6D" w:rsidRPr="00306A6D" w:rsidRDefault="00306A6D" w:rsidP="00306A6D">
      <w:pPr>
        <w:spacing w:line="360" w:lineRule="auto"/>
        <w:ind w:firstLine="708"/>
        <w:jc w:val="both"/>
        <w:rPr>
          <w:sz w:val="28"/>
          <w:szCs w:val="28"/>
        </w:rPr>
      </w:pPr>
    </w:p>
    <w:p w:rsidR="00306A6D" w:rsidRPr="00306A6D" w:rsidRDefault="00306A6D" w:rsidP="00306A6D">
      <w:pPr>
        <w:spacing w:line="360" w:lineRule="auto"/>
        <w:ind w:firstLine="708"/>
        <w:jc w:val="both"/>
        <w:rPr>
          <w:b/>
          <w:sz w:val="28"/>
          <w:szCs w:val="28"/>
        </w:rPr>
      </w:pPr>
      <w:r w:rsidRPr="00306A6D">
        <w:rPr>
          <w:b/>
          <w:sz w:val="28"/>
          <w:szCs w:val="28"/>
        </w:rPr>
        <w:t xml:space="preserve">Тема 2. Классификация методов </w:t>
      </w:r>
      <w:proofErr w:type="gramStart"/>
      <w:r w:rsidRPr="00306A6D">
        <w:rPr>
          <w:b/>
          <w:sz w:val="28"/>
          <w:szCs w:val="28"/>
        </w:rPr>
        <w:t>и  подходов</w:t>
      </w:r>
      <w:proofErr w:type="gramEnd"/>
      <w:r w:rsidRPr="00306A6D">
        <w:rPr>
          <w:b/>
          <w:sz w:val="28"/>
          <w:szCs w:val="28"/>
        </w:rPr>
        <w:t xml:space="preserve"> к управлению ценой. Новые тенденции ценообразования. Структура цены. </w:t>
      </w:r>
    </w:p>
    <w:p w:rsidR="00306A6D" w:rsidRPr="00306A6D" w:rsidRDefault="00306A6D" w:rsidP="00306A6D">
      <w:pPr>
        <w:spacing w:line="360" w:lineRule="auto"/>
        <w:ind w:firstLine="708"/>
        <w:jc w:val="both"/>
        <w:rPr>
          <w:sz w:val="28"/>
          <w:szCs w:val="28"/>
        </w:rPr>
      </w:pPr>
      <w:r w:rsidRPr="00306A6D">
        <w:rPr>
          <w:sz w:val="28"/>
          <w:szCs w:val="28"/>
        </w:rPr>
        <w:t xml:space="preserve">Классификация методов ценообразования, включая методы, основанные на стоимости товара, методы, ориентированные на цены конкурентов, ценностные методы и т. д. Два </w:t>
      </w:r>
      <w:proofErr w:type="gramStart"/>
      <w:r w:rsidRPr="00306A6D">
        <w:rPr>
          <w:sz w:val="28"/>
          <w:szCs w:val="28"/>
        </w:rPr>
        <w:t>подхода  к</w:t>
      </w:r>
      <w:proofErr w:type="gramEnd"/>
      <w:r w:rsidRPr="00306A6D">
        <w:rPr>
          <w:sz w:val="28"/>
          <w:szCs w:val="28"/>
        </w:rPr>
        <w:t xml:space="preserve"> установлению  цены. </w:t>
      </w:r>
      <w:proofErr w:type="gramStart"/>
      <w:r w:rsidRPr="00306A6D">
        <w:rPr>
          <w:sz w:val="28"/>
          <w:szCs w:val="28"/>
        </w:rPr>
        <w:t>Преимущества  и</w:t>
      </w:r>
      <w:proofErr w:type="gramEnd"/>
      <w:r w:rsidRPr="00306A6D">
        <w:rPr>
          <w:sz w:val="28"/>
          <w:szCs w:val="28"/>
        </w:rPr>
        <w:t xml:space="preserve"> недостатки  каждого из указанных подходов.  Классический маркетинг и особенности цифрового ценообразования. </w:t>
      </w:r>
    </w:p>
    <w:p w:rsidR="00306A6D" w:rsidRPr="00306A6D" w:rsidRDefault="00306A6D" w:rsidP="00306A6D">
      <w:pPr>
        <w:spacing w:line="360" w:lineRule="auto"/>
        <w:ind w:firstLine="708"/>
        <w:jc w:val="both"/>
        <w:rPr>
          <w:sz w:val="28"/>
          <w:szCs w:val="28"/>
        </w:rPr>
      </w:pPr>
      <w:r w:rsidRPr="00306A6D">
        <w:rPr>
          <w:sz w:val="28"/>
          <w:szCs w:val="28"/>
        </w:rPr>
        <w:t xml:space="preserve">Внешние и внутренние факторы, влияющие на экономическую политику предприятия. Виды экономической политики для фирмы, обладающей существенным производственным потенциалом. Экономическая политики фирмы как основа её ценовой политика. Формулирование целей ценовой </w:t>
      </w:r>
      <w:r w:rsidRPr="00306A6D">
        <w:rPr>
          <w:sz w:val="28"/>
          <w:szCs w:val="28"/>
        </w:rPr>
        <w:lastRenderedPageBreak/>
        <w:t xml:space="preserve">политики на основе задач, как экономической политики, так и с учётом маркетинговой политики. Сущность, и этапы формирования ценовой политики. Взаимосвязь категорий: ценовой политики, метода ценообразования и ценовой стратегии. Обоснование расчётной базовой цены, полученной с помощью метода ценообразования, как исходного уровня цены при реализации ценовой стратегии. Политика фирмы на рынках, различных по типам конкуренции. Ценовая конкуренция. Эластичность спроса и ее влияние на установление цены. Основные формулы цены, включая рентабельность производства. Рентабельность ряда отраслей промышленности и экономики в целом. Цена на новый и традиционный товары. Состав и структура цены; налоги и торговые надбавки. Прибыль в рентабельности выпускаемого товара и в торговой надбавке посредника. </w:t>
      </w:r>
    </w:p>
    <w:p w:rsidR="00306A6D" w:rsidRPr="006C7515" w:rsidRDefault="00306A6D" w:rsidP="00306A6D">
      <w:pPr>
        <w:ind w:firstLine="709"/>
        <w:rPr>
          <w:sz w:val="28"/>
          <w:szCs w:val="28"/>
        </w:rPr>
      </w:pP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3. </w:t>
      </w:r>
      <w:r>
        <w:rPr>
          <w:b/>
          <w:sz w:val="28"/>
          <w:szCs w:val="28"/>
        </w:rPr>
        <w:t>Корпоративные и конкурентные стратегии</w:t>
      </w:r>
    </w:p>
    <w:p w:rsidR="000001FC" w:rsidRDefault="00BE7AFF">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001FC" w:rsidRDefault="00BE7AFF">
      <w:pPr>
        <w:spacing w:line="360" w:lineRule="auto"/>
        <w:ind w:firstLine="708"/>
        <w:jc w:val="both"/>
        <w:rPr>
          <w:sz w:val="28"/>
          <w:szCs w:val="28"/>
        </w:rPr>
      </w:pPr>
      <w:r>
        <w:rPr>
          <w:sz w:val="28"/>
          <w:szCs w:val="28"/>
        </w:rPr>
        <w:t xml:space="preserve">Конкурентные стратегии: виды и особенности конкурентных стратегий (классические стратегии М. Портера). Подход А.Ю. Юданова. </w:t>
      </w:r>
    </w:p>
    <w:p w:rsidR="000001FC" w:rsidRDefault="00BE7AFF">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001FC" w:rsidRDefault="00BE7AFF">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0001FC" w:rsidRPr="00C3745C" w:rsidRDefault="00BE7AFF" w:rsidP="00C3745C">
      <w:pPr>
        <w:spacing w:line="360" w:lineRule="auto"/>
        <w:ind w:firstLine="851"/>
        <w:jc w:val="both"/>
        <w:rPr>
          <w:rFonts w:eastAsia="TimesNewRomanPSMT"/>
          <w:sz w:val="28"/>
          <w:szCs w:val="28"/>
        </w:rPr>
      </w:pPr>
      <w:r>
        <w:rPr>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BE7AFF">
      <w:pPr>
        <w:spacing w:line="360" w:lineRule="auto"/>
        <w:ind w:firstLine="851"/>
        <w:jc w:val="both"/>
        <w:rPr>
          <w:b/>
          <w:sz w:val="28"/>
          <w:szCs w:val="28"/>
        </w:rPr>
      </w:pPr>
      <w:r>
        <w:rPr>
          <w:rFonts w:eastAsia="TimesNewRomanPSMT"/>
          <w:b/>
          <w:bCs/>
          <w:sz w:val="28"/>
          <w:szCs w:val="28"/>
        </w:rPr>
        <w:lastRenderedPageBreak/>
        <w:t>Тема 4</w:t>
      </w:r>
      <w:r>
        <w:rPr>
          <w:b/>
          <w:sz w:val="28"/>
          <w:szCs w:val="28"/>
        </w:rPr>
        <w:t>. Стратегический анализ внешней среды</w:t>
      </w:r>
    </w:p>
    <w:p w:rsidR="000001FC" w:rsidRDefault="00BE7AFF">
      <w:pPr>
        <w:spacing w:line="360" w:lineRule="auto"/>
        <w:ind w:firstLine="708"/>
        <w:jc w:val="both"/>
        <w:rPr>
          <w:sz w:val="28"/>
          <w:szCs w:val="28"/>
        </w:rPr>
      </w:pPr>
      <w:r>
        <w:rPr>
          <w:sz w:val="28"/>
          <w:szCs w:val="28"/>
        </w:rP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001FC" w:rsidRDefault="00BE7AFF">
      <w:pPr>
        <w:spacing w:line="360" w:lineRule="auto"/>
        <w:ind w:firstLine="708"/>
        <w:jc w:val="both"/>
        <w:rPr>
          <w:sz w:val="28"/>
          <w:szCs w:val="28"/>
        </w:rPr>
      </w:pPr>
      <w:r>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001FC" w:rsidRDefault="00BE7AFF">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0001FC" w:rsidRDefault="00BE7AFF">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0001FC" w:rsidRDefault="00BE7AFF">
      <w:pPr>
        <w:spacing w:line="360" w:lineRule="auto"/>
        <w:ind w:firstLine="708"/>
        <w:jc w:val="both"/>
        <w:rPr>
          <w:sz w:val="28"/>
          <w:szCs w:val="28"/>
        </w:rPr>
      </w:pPr>
      <w:r>
        <w:rPr>
          <w:sz w:val="28"/>
          <w:szCs w:val="28"/>
        </w:rPr>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0001FC" w:rsidRDefault="00BE7AFF">
      <w:pPr>
        <w:spacing w:line="360" w:lineRule="auto"/>
        <w:ind w:firstLine="708"/>
        <w:jc w:val="both"/>
        <w:rPr>
          <w:sz w:val="28"/>
          <w:szCs w:val="28"/>
        </w:rPr>
      </w:pPr>
      <w:r>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Pr="00C3745C" w:rsidRDefault="00BE7AFF" w:rsidP="00C3745C">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0001FC" w:rsidRDefault="00BE7AFF">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0001FC" w:rsidRDefault="00BE7AFF">
      <w:pPr>
        <w:spacing w:line="360" w:lineRule="auto"/>
        <w:ind w:firstLine="708"/>
        <w:jc w:val="both"/>
        <w:rPr>
          <w:rFonts w:eastAsia="Calibri"/>
          <w:sz w:val="28"/>
          <w:szCs w:val="28"/>
        </w:rPr>
      </w:pPr>
      <w:r>
        <w:rPr>
          <w:sz w:val="28"/>
          <w:szCs w:val="28"/>
        </w:rPr>
        <w:lastRenderedPageBreak/>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0001FC" w:rsidRDefault="00BE7AFF">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0001FC" w:rsidRDefault="00BE7AFF">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0001FC" w:rsidRDefault="00BE7AFF">
      <w:pPr>
        <w:spacing w:line="360" w:lineRule="auto"/>
        <w:ind w:firstLine="708"/>
        <w:jc w:val="both"/>
        <w:rPr>
          <w:rFonts w:eastAsia="Calibri"/>
          <w:sz w:val="28"/>
          <w:szCs w:val="28"/>
        </w:rPr>
      </w:pPr>
      <w:r>
        <w:rPr>
          <w:sz w:val="28"/>
          <w:szCs w:val="28"/>
        </w:rPr>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0001FC" w:rsidRDefault="00BE7AFF">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0001FC" w:rsidRDefault="000001FC">
      <w:pPr>
        <w:tabs>
          <w:tab w:val="left" w:pos="7177"/>
        </w:tabs>
        <w:spacing w:line="360" w:lineRule="auto"/>
        <w:ind w:firstLine="851"/>
        <w:jc w:val="both"/>
        <w:rPr>
          <w:rFonts w:eastAsia="TimesNewRomanPSMT"/>
          <w:b/>
          <w:bCs/>
          <w:sz w:val="28"/>
          <w:szCs w:val="28"/>
        </w:rPr>
      </w:pPr>
    </w:p>
    <w:p w:rsidR="000001FC" w:rsidRDefault="00BE7AFF">
      <w:pPr>
        <w:tabs>
          <w:tab w:val="left" w:pos="7177"/>
        </w:tabs>
        <w:spacing w:line="360" w:lineRule="auto"/>
        <w:ind w:firstLine="851"/>
        <w:jc w:val="both"/>
        <w:rPr>
          <w:rFonts w:eastAsia="TimesNewRomanPSMT"/>
          <w:b/>
          <w:bCs/>
          <w:sz w:val="28"/>
          <w:szCs w:val="28"/>
        </w:rPr>
      </w:pPr>
      <w:r>
        <w:rPr>
          <w:rFonts w:eastAsia="TimesNewRomanPSMT"/>
          <w:b/>
          <w:bCs/>
          <w:sz w:val="28"/>
          <w:szCs w:val="28"/>
        </w:rPr>
        <w:t xml:space="preserve">Тема 6. </w:t>
      </w:r>
      <w:r>
        <w:rPr>
          <w:b/>
          <w:sz w:val="28"/>
          <w:szCs w:val="28"/>
        </w:rPr>
        <w:t>Портфельный анализ диверсифицированной компании</w:t>
      </w:r>
    </w:p>
    <w:p w:rsidR="000001FC" w:rsidRDefault="00BE7AFF">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0001FC" w:rsidRPr="00C3745C" w:rsidRDefault="00BE7AFF" w:rsidP="00C3745C">
      <w:pPr>
        <w:spacing w:line="360" w:lineRule="auto"/>
        <w:jc w:val="both"/>
        <w:rPr>
          <w:rFonts w:eastAsia="TimesNewRomanPSMT"/>
          <w:sz w:val="28"/>
          <w:szCs w:val="28"/>
        </w:rPr>
      </w:pPr>
      <w:r>
        <w:rPr>
          <w:rFonts w:eastAsia="TimesNewRomanPSMT"/>
          <w:sz w:val="28"/>
          <w:szCs w:val="28"/>
        </w:rPr>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Pr>
          <w:sz w:val="28"/>
          <w:szCs w:val="28"/>
        </w:rPr>
        <w:t>McKinsey</w:t>
      </w:r>
      <w:proofErr w:type="spellEnd"/>
      <w:r>
        <w:rPr>
          <w:sz w:val="28"/>
          <w:szCs w:val="28"/>
        </w:rPr>
        <w:t>, матрицы ADL/LC. Оценка инвестиционной привлекательности стратегических бизнес единиц с помощью матриц портфельного анализа.</w:t>
      </w:r>
    </w:p>
    <w:p w:rsidR="000001FC" w:rsidRDefault="00BE7AFF">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0001FC" w:rsidRDefault="00BE7AFF">
      <w:pPr>
        <w:spacing w:line="360" w:lineRule="auto"/>
        <w:ind w:firstLine="708"/>
        <w:jc w:val="both"/>
        <w:rPr>
          <w:sz w:val="28"/>
          <w:szCs w:val="28"/>
        </w:rPr>
      </w:pPr>
      <w:r>
        <w:rPr>
          <w:sz w:val="28"/>
          <w:szCs w:val="28"/>
        </w:rPr>
        <w:lastRenderedPageBreak/>
        <w:t xml:space="preserve">Стратегический выбор: набор альтернатив, критерии оценки и выбора. Матрица </w:t>
      </w:r>
      <w:proofErr w:type="spellStart"/>
      <w:r>
        <w:rPr>
          <w:sz w:val="28"/>
          <w:szCs w:val="28"/>
        </w:rPr>
        <w:t>Ансоффа</w:t>
      </w:r>
      <w:proofErr w:type="spellEnd"/>
      <w:r>
        <w:rPr>
          <w:sz w:val="28"/>
          <w:szCs w:val="28"/>
        </w:rPr>
        <w:t>. Модель Томпсона-</w:t>
      </w:r>
      <w:proofErr w:type="spellStart"/>
      <w:r>
        <w:rPr>
          <w:sz w:val="28"/>
          <w:szCs w:val="28"/>
        </w:rPr>
        <w:t>Стрикленда</w:t>
      </w:r>
      <w:proofErr w:type="spellEnd"/>
      <w:r>
        <w:rPr>
          <w:sz w:val="28"/>
          <w:szCs w:val="28"/>
        </w:rPr>
        <w:t xml:space="preserve">. </w:t>
      </w:r>
    </w:p>
    <w:p w:rsidR="000001FC" w:rsidRDefault="00BE7AFF">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001FC" w:rsidRPr="00C3745C" w:rsidRDefault="00BE7AFF" w:rsidP="00C3745C">
      <w:pPr>
        <w:spacing w:line="360" w:lineRule="auto"/>
        <w:ind w:firstLine="708"/>
        <w:jc w:val="both"/>
        <w:rPr>
          <w:sz w:val="28"/>
          <w:szCs w:val="28"/>
        </w:rPr>
      </w:pPr>
      <w:r>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001FC" w:rsidRDefault="00BE7AFF">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0001FC" w:rsidRDefault="00BE7AFF">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sz w:val="28"/>
          <w:szCs w:val="28"/>
        </w:rPr>
        <w:t>стратегии с концепциями TQM и управления эффективностью.</w:t>
      </w:r>
    </w:p>
    <w:p w:rsidR="000001FC" w:rsidRDefault="00BE7AFF">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rFonts w:eastAsia="TimesNewRomanPSMT"/>
          <w:sz w:val="28"/>
          <w:szCs w:val="28"/>
        </w:rPr>
        <w:t>Balanced</w:t>
      </w:r>
      <w:proofErr w:type="spellEnd"/>
      <w:r>
        <w:rPr>
          <w:rFonts w:eastAsia="TimesNewRomanPSMT"/>
          <w:sz w:val="28"/>
          <w:szCs w:val="28"/>
        </w:rPr>
        <w:t xml:space="preserve"> </w:t>
      </w:r>
      <w:proofErr w:type="spellStart"/>
      <w:r>
        <w:rPr>
          <w:rFonts w:eastAsia="TimesNewRomanPSMT"/>
          <w:sz w:val="28"/>
          <w:szCs w:val="28"/>
        </w:rPr>
        <w:t>ScoreCard</w:t>
      </w:r>
      <w:proofErr w:type="spellEnd"/>
      <w:r>
        <w:rPr>
          <w:rFonts w:eastAsia="TimesNewRomanPSMT"/>
          <w:sz w:val="28"/>
          <w:szCs w:val="28"/>
        </w:rPr>
        <w:t>),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0001FC" w:rsidRDefault="00BE7AFF">
      <w:pPr>
        <w:pStyle w:val="aa"/>
        <w:spacing w:after="0" w:line="360" w:lineRule="auto"/>
        <w:ind w:left="0" w:firstLine="708"/>
        <w:jc w:val="both"/>
        <w:rPr>
          <w:sz w:val="28"/>
          <w:szCs w:val="28"/>
        </w:rPr>
      </w:pPr>
      <w:r>
        <w:rPr>
          <w:sz w:val="28"/>
          <w:szCs w:val="28"/>
        </w:rPr>
        <w:t>Стратегические изменения. Модель 7</w:t>
      </w:r>
      <w:r>
        <w:rPr>
          <w:sz w:val="28"/>
          <w:szCs w:val="28"/>
          <w:lang w:val="en-GB"/>
        </w:rPr>
        <w:t>S</w:t>
      </w:r>
      <w:r>
        <w:rPr>
          <w:sz w:val="28"/>
          <w:szCs w:val="28"/>
        </w:rPr>
        <w:t xml:space="preserve"> </w:t>
      </w:r>
      <w:proofErr w:type="spellStart"/>
      <w:r>
        <w:rPr>
          <w:sz w:val="28"/>
          <w:szCs w:val="28"/>
        </w:rPr>
        <w:t>McKinsey</w:t>
      </w:r>
      <w:proofErr w:type="spellEnd"/>
      <w:r>
        <w:rPr>
          <w:sz w:val="28"/>
          <w:szCs w:val="28"/>
        </w:rPr>
        <w:t xml:space="preserve">. Модель «шести ячеек </w:t>
      </w:r>
      <w:proofErr w:type="spellStart"/>
      <w:r>
        <w:rPr>
          <w:sz w:val="28"/>
          <w:szCs w:val="28"/>
        </w:rPr>
        <w:t>Вайсборда</w:t>
      </w:r>
      <w:proofErr w:type="spellEnd"/>
      <w:r>
        <w:rPr>
          <w:sz w:val="28"/>
          <w:szCs w:val="28"/>
        </w:rPr>
        <w:t>».</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0001FC" w:rsidRPr="00C3745C" w:rsidRDefault="00BE7AFF" w:rsidP="00C3745C">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0001FC" w:rsidRDefault="00BE7AFF">
      <w:pPr>
        <w:spacing w:line="360" w:lineRule="auto"/>
        <w:ind w:firstLine="708"/>
        <w:jc w:val="both"/>
        <w:rPr>
          <w:rFonts w:eastAsia="Calibri"/>
          <w:sz w:val="28"/>
          <w:szCs w:val="28"/>
        </w:rPr>
      </w:pPr>
      <w:r>
        <w:rPr>
          <w:rFonts w:eastAsia="Calibri"/>
          <w:sz w:val="28"/>
          <w:szCs w:val="28"/>
        </w:rPr>
        <w:t xml:space="preserve">Школы стратегий. Направления поиска новой парадигмы теории стратегического менеджмента. Концепция эволюции теории стратегического </w:t>
      </w:r>
      <w:r>
        <w:rPr>
          <w:rFonts w:eastAsia="Calibri"/>
          <w:sz w:val="28"/>
          <w:szCs w:val="28"/>
        </w:rPr>
        <w:lastRenderedPageBreak/>
        <w:t xml:space="preserve">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001FC" w:rsidRDefault="00BE7AFF">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sz w:val="28"/>
          <w:szCs w:val="28"/>
        </w:rPr>
        <w:t>Операционализация</w:t>
      </w:r>
      <w:proofErr w:type="spellEnd"/>
      <w:r>
        <w:rPr>
          <w:rFonts w:eastAsia="Calibri"/>
          <w:sz w:val="28"/>
          <w:szCs w:val="28"/>
        </w:rPr>
        <w:t xml:space="preserve"> и эмпирическая проверка ресурсной концепции. </w:t>
      </w:r>
    </w:p>
    <w:p w:rsidR="000001FC" w:rsidRDefault="00BE7AFF">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0001FC" w:rsidRDefault="00BE7AFF">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0001FC" w:rsidRDefault="000001FC">
      <w:pPr>
        <w:pStyle w:val="1"/>
        <w:keepNext w:val="0"/>
        <w:widowControl w:val="0"/>
        <w:rPr>
          <w:b/>
          <w:sz w:val="28"/>
          <w:szCs w:val="28"/>
        </w:rPr>
      </w:pPr>
    </w:p>
    <w:p w:rsidR="000001FC" w:rsidRDefault="00BE7AFF">
      <w:pPr>
        <w:rPr>
          <w:b/>
          <w:sz w:val="28"/>
          <w:szCs w:val="28"/>
          <w:lang w:eastAsia="ar-SA"/>
        </w:rPr>
      </w:pPr>
      <w:r>
        <w:br w:type="page"/>
      </w:r>
    </w:p>
    <w:p w:rsidR="000001FC" w:rsidRDefault="00BE7AFF">
      <w:pPr>
        <w:pStyle w:val="1"/>
        <w:keepNext w:val="0"/>
        <w:widowControl w:val="0"/>
        <w:rPr>
          <w:b/>
          <w:sz w:val="28"/>
          <w:szCs w:val="28"/>
        </w:rPr>
      </w:pPr>
      <w:bookmarkStart w:id="12" w:name="_Toc329791697"/>
      <w:r>
        <w:rPr>
          <w:b/>
          <w:sz w:val="28"/>
          <w:szCs w:val="28"/>
        </w:rPr>
        <w:lastRenderedPageBreak/>
        <w:t>5.2. Учебно-тематический план</w:t>
      </w:r>
      <w:bookmarkEnd w:id="12"/>
    </w:p>
    <w:p w:rsidR="000001FC" w:rsidRDefault="00BE7AFF">
      <w:pPr>
        <w:jc w:val="both"/>
        <w:rPr>
          <w:b/>
          <w:sz w:val="28"/>
          <w:szCs w:val="28"/>
        </w:rPr>
      </w:pPr>
      <w:r w:rsidRPr="00C3745C">
        <w:rPr>
          <w:sz w:val="28"/>
          <w:szCs w:val="28"/>
        </w:rPr>
        <w:t xml:space="preserve"> </w:t>
      </w:r>
      <w:r w:rsidRPr="00C3745C">
        <w:rPr>
          <w:bCs/>
          <w:i/>
          <w:iCs/>
          <w:sz w:val="28"/>
          <w:szCs w:val="28"/>
        </w:rPr>
        <w:t xml:space="preserve">Для студентов, обучающихся по направлению подготовки 38.03.02 «Менеджмент», </w:t>
      </w:r>
      <w:r w:rsidRPr="00C3745C">
        <w:rPr>
          <w:rFonts w:eastAsia="Calibri"/>
          <w:bCs/>
          <w:i/>
          <w:iCs/>
          <w:sz w:val="28"/>
          <w:szCs w:val="28"/>
        </w:rPr>
        <w:t xml:space="preserve">ОП «Управление бизнесом» профили </w:t>
      </w:r>
      <w:r w:rsidRPr="00C3745C">
        <w:rPr>
          <w:bCs/>
          <w:i/>
          <w:iCs/>
          <w:sz w:val="28"/>
          <w:szCs w:val="28"/>
        </w:rPr>
        <w:t>«</w:t>
      </w:r>
      <w:r w:rsidRPr="00C3745C">
        <w:rPr>
          <w:rFonts w:eastAsia="Calibri"/>
          <w:bCs/>
          <w:i/>
          <w:iCs/>
          <w:sz w:val="28"/>
          <w:szCs w:val="28"/>
        </w:rPr>
        <w:t>Менеджмент в спорте</w:t>
      </w:r>
      <w:r w:rsidRPr="00C3745C">
        <w:rPr>
          <w:bCs/>
          <w:i/>
          <w:iCs/>
          <w:sz w:val="28"/>
          <w:szCs w:val="28"/>
        </w:rPr>
        <w:t>», «</w:t>
      </w:r>
      <w:r w:rsidRPr="00C3745C">
        <w:rPr>
          <w:rFonts w:eastAsia="Calibri"/>
          <w:bCs/>
          <w:i/>
          <w:iCs/>
          <w:sz w:val="28"/>
          <w:szCs w:val="28"/>
        </w:rPr>
        <w:t>Менеджмент и управление бизнесом</w:t>
      </w:r>
      <w:r w:rsidRPr="00C3745C">
        <w:rPr>
          <w:bCs/>
          <w:i/>
          <w:iCs/>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 (очная форма</w:t>
      </w:r>
      <w:r>
        <w:rPr>
          <w:b/>
          <w:bCs/>
          <w:i/>
          <w:iCs/>
          <w:sz w:val="28"/>
          <w:szCs w:val="28"/>
        </w:rPr>
        <w:t>)</w:t>
      </w:r>
    </w:p>
    <w:p w:rsidR="000001FC" w:rsidRDefault="00BE7AFF">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0001FC">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r>
              <w:rPr>
                <w:rFonts w:eastAsia="Arial Unicode MS"/>
                <w:b/>
                <w:color w:val="00000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proofErr w:type="gramStart"/>
            <w:r>
              <w:rPr>
                <w:rFonts w:eastAsia="Arial Unicode MS"/>
                <w:b/>
                <w:color w:val="000000"/>
                <w:u w:color="000000"/>
              </w:rPr>
              <w:t>Лек-</w:t>
            </w:r>
            <w:proofErr w:type="spellStart"/>
            <w:r>
              <w:rPr>
                <w:rFonts w:eastAsia="Arial Unicode MS"/>
                <w:b/>
                <w:color w:val="000000"/>
                <w:u w:color="000000"/>
              </w:rPr>
              <w:t>ции</w:t>
            </w:r>
            <w:proofErr w:type="spellEnd"/>
            <w:proofErr w:type="gram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r>
              <w:rPr>
                <w:rFonts w:eastAsia="Arial Unicode MS"/>
                <w:b/>
                <w:color w:val="000000"/>
                <w:u w:color="000000"/>
              </w:rPr>
              <w:t>ческие</w:t>
            </w:r>
            <w:proofErr w:type="spellEnd"/>
            <w:r>
              <w:rPr>
                <w:rFonts w:eastAsia="Arial Unicode MS"/>
                <w:b/>
                <w:color w:val="00000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выбор. Разработка 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lastRenderedPageBreak/>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68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trPr>
          <w:trHeight w:val="348"/>
        </w:trPr>
        <w:tc>
          <w:tcPr>
            <w:tcW w:w="545"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80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48"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38</w:t>
            </w:r>
          </w:p>
        </w:tc>
        <w:tc>
          <w:tcPr>
            <w:tcW w:w="705"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50</w:t>
            </w:r>
          </w:p>
        </w:tc>
        <w:tc>
          <w:tcPr>
            <w:tcW w:w="1340"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50</w:t>
            </w:r>
          </w:p>
        </w:tc>
        <w:tc>
          <w:tcPr>
            <w:tcW w:w="208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62</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ind w:right="535"/>
        <w:jc w:val="both"/>
        <w:outlineLvl w:val="0"/>
        <w:rPr>
          <w:rFonts w:eastAsia="Arial Unicode MS"/>
          <w:i/>
          <w:color w:val="000000"/>
          <w:sz w:val="28"/>
          <w:u w:color="000000"/>
        </w:rPr>
      </w:pPr>
    </w:p>
    <w:p w:rsidR="000001FC" w:rsidRPr="00C3745C" w:rsidRDefault="00BE7AFF">
      <w:pPr>
        <w:jc w:val="both"/>
        <w:rPr>
          <w:rFonts w:eastAsia="Calibri"/>
          <w:bCs/>
          <w:i/>
          <w:iCs/>
          <w:sz w:val="28"/>
          <w:szCs w:val="28"/>
        </w:rPr>
      </w:pPr>
      <w:r w:rsidRPr="00C3745C">
        <w:rPr>
          <w:bCs/>
          <w:i/>
          <w:iCs/>
          <w:sz w:val="28"/>
          <w:szCs w:val="28"/>
        </w:rPr>
        <w:t xml:space="preserve">Для студентов, обучающихся по направлению подготовки 38.03.02 «Менеджмент», </w:t>
      </w:r>
      <w:r w:rsidRPr="00C3745C">
        <w:rPr>
          <w:rFonts w:eastAsia="Calibri"/>
          <w:bCs/>
          <w:i/>
          <w:iCs/>
          <w:sz w:val="28"/>
          <w:szCs w:val="28"/>
        </w:rPr>
        <w:t>ОП «Управление бизнесом» профиль «Менеджмент и управление бизнесом» (очно-заочная форма)</w:t>
      </w:r>
    </w:p>
    <w:p w:rsidR="000001FC" w:rsidRDefault="000001FC">
      <w:pPr>
        <w:pStyle w:val="1"/>
        <w:keepNext w:val="0"/>
        <w:widowControl w:val="0"/>
        <w:rPr>
          <w:b/>
          <w:sz w:val="28"/>
          <w:szCs w:val="28"/>
          <w:highlight w:val="yellow"/>
        </w:rPr>
      </w:pP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0001FC">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r>
              <w:rPr>
                <w:rFonts w:eastAsia="Arial Unicode MS"/>
                <w:b/>
                <w:color w:val="00000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proofErr w:type="gramStart"/>
            <w:r>
              <w:rPr>
                <w:rFonts w:eastAsia="Arial Unicode MS"/>
                <w:b/>
                <w:color w:val="000000"/>
                <w:u w:color="000000"/>
              </w:rPr>
              <w:t>Лек-</w:t>
            </w:r>
            <w:proofErr w:type="spellStart"/>
            <w:r>
              <w:rPr>
                <w:rFonts w:eastAsia="Arial Unicode MS"/>
                <w:b/>
                <w:color w:val="000000"/>
                <w:u w:color="000000"/>
              </w:rPr>
              <w:t>ции</w:t>
            </w:r>
            <w:proofErr w:type="spellEnd"/>
            <w:proofErr w:type="gram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r>
              <w:rPr>
                <w:rFonts w:eastAsia="Arial Unicode MS"/>
                <w:b/>
                <w:color w:val="000000"/>
                <w:u w:color="000000"/>
              </w:rPr>
              <w:t>ческие</w:t>
            </w:r>
            <w:proofErr w:type="spellEnd"/>
            <w:r>
              <w:rPr>
                <w:rFonts w:eastAsia="Arial Unicode MS"/>
                <w:b/>
                <w:color w:val="00000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выбор. Разработка </w:t>
            </w:r>
            <w:r>
              <w:lastRenderedPageBreak/>
              <w:t>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lastRenderedPageBreak/>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18</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48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16</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132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trPr>
          <w:trHeight w:val="348"/>
        </w:trPr>
        <w:tc>
          <w:tcPr>
            <w:tcW w:w="545"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80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48"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27</w:t>
            </w:r>
          </w:p>
        </w:tc>
        <w:tc>
          <w:tcPr>
            <w:tcW w:w="705"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33</w:t>
            </w:r>
          </w:p>
        </w:tc>
        <w:tc>
          <w:tcPr>
            <w:tcW w:w="1340"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67</w:t>
            </w:r>
          </w:p>
        </w:tc>
        <w:tc>
          <w:tcPr>
            <w:tcW w:w="208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73</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rPr>
          <w:highlight w:val="yellow"/>
          <w:lang w:eastAsia="ar-SA"/>
        </w:rPr>
      </w:pPr>
    </w:p>
    <w:p w:rsidR="000001FC" w:rsidRPr="00C3745C" w:rsidRDefault="00BE7AFF">
      <w:pPr>
        <w:jc w:val="both"/>
        <w:rPr>
          <w:bCs/>
          <w:i/>
          <w:iCs/>
          <w:sz w:val="28"/>
          <w:szCs w:val="28"/>
        </w:rPr>
      </w:pPr>
      <w:r w:rsidRPr="00C3745C">
        <w:rPr>
          <w:bCs/>
          <w:i/>
          <w:iCs/>
          <w:sz w:val="28"/>
          <w:szCs w:val="28"/>
        </w:rPr>
        <w:t>Для студентов, обучающихся по направлению подготовки 38.03.02 «Менеджмент», ОП «Маркетинг» профиль «Маркетинг», ОП «Финансовый менеджмент» профиль «Финансовый менеджмент» (очно-заочная форма)</w:t>
      </w:r>
      <w:r w:rsidR="00C3745C">
        <w:rPr>
          <w:bCs/>
          <w:i/>
          <w:iCs/>
          <w:sz w:val="28"/>
          <w:szCs w:val="28"/>
        </w:rPr>
        <w:t xml:space="preserve"> ИОО</w:t>
      </w:r>
    </w:p>
    <w:tbl>
      <w:tblPr>
        <w:tblW w:w="10490" w:type="dxa"/>
        <w:tblInd w:w="-714" w:type="dxa"/>
        <w:tblLayout w:type="fixed"/>
        <w:tblLook w:val="0000" w:firstRow="0" w:lastRow="0" w:firstColumn="0" w:lastColumn="0" w:noHBand="0" w:noVBand="0"/>
      </w:tblPr>
      <w:tblGrid>
        <w:gridCol w:w="546"/>
        <w:gridCol w:w="2485"/>
        <w:gridCol w:w="939"/>
        <w:gridCol w:w="992"/>
        <w:gridCol w:w="1134"/>
        <w:gridCol w:w="1417"/>
        <w:gridCol w:w="1407"/>
        <w:gridCol w:w="1570"/>
      </w:tblGrid>
      <w:tr w:rsidR="000001FC" w:rsidTr="00324EF9">
        <w:trPr>
          <w:trHeight w:val="348"/>
        </w:trPr>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r>
              <w:rPr>
                <w:rFonts w:eastAsia="Arial Unicode MS"/>
                <w:b/>
                <w:color w:val="000000"/>
                <w:u w:color="000000"/>
              </w:rPr>
              <w:t>п/п</w:t>
            </w:r>
          </w:p>
        </w:tc>
        <w:tc>
          <w:tcPr>
            <w:tcW w:w="24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rsidTr="00324EF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rsidTr="00324EF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3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Лек</w:t>
            </w:r>
            <w:r w:rsidR="00BE7AFF">
              <w:rPr>
                <w:rFonts w:eastAsia="Arial Unicode MS"/>
                <w:b/>
                <w:color w:val="000000"/>
                <w:u w:color="000000"/>
              </w:rPr>
              <w:t>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r>
              <w:rPr>
                <w:rFonts w:eastAsia="Arial Unicode MS"/>
                <w:b/>
                <w:color w:val="000000"/>
                <w:u w:color="000000"/>
              </w:rPr>
              <w:t>ческие</w:t>
            </w:r>
            <w:proofErr w:type="spellEnd"/>
            <w:r>
              <w:rPr>
                <w:rFonts w:eastAsia="Arial Unicode MS"/>
                <w:b/>
                <w:color w:val="000000"/>
                <w:u w:color="000000"/>
              </w:rPr>
              <w:t xml:space="preserve"> занятия</w:t>
            </w:r>
          </w:p>
        </w:tc>
        <w:tc>
          <w:tcPr>
            <w:tcW w:w="140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rsidTr="00324EF9">
        <w:trPr>
          <w:trHeight w:val="434"/>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4</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977"/>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4</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4</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tabs>
                <w:tab w:val="left" w:pos="960"/>
              </w:tabs>
              <w:jc w:val="center"/>
              <w:rPr>
                <w:rFonts w:eastAsia="Arial Unicode MS"/>
              </w:rPr>
            </w:pPr>
            <w:r>
              <w:rPr>
                <w:rFonts w:eastAsia="Arial Unicode MS"/>
                <w:color w:val="000000"/>
                <w:u w:color="000000"/>
              </w:rPr>
              <w:t>4</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bookmarkStart w:id="13" w:name="_GoBack"/>
        <w:bookmarkEnd w:id="13"/>
      </w:tr>
      <w:tr w:rsidR="000001FC" w:rsidTr="004668F8">
        <w:trPr>
          <w:trHeight w:val="1250"/>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w:t>
            </w:r>
            <w:r>
              <w:lastRenderedPageBreak/>
              <w:t>Стратегический выбор. Разработка стратегии.</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lastRenderedPageBreak/>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 xml:space="preserve">Устный </w:t>
            </w:r>
            <w:r>
              <w:rPr>
                <w:rFonts w:eastAsia="Arial Unicode MS"/>
                <w:color w:val="000000"/>
                <w:u w:color="000000"/>
              </w:rPr>
              <w:lastRenderedPageBreak/>
              <w:t>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lastRenderedPageBreak/>
              <w:t>8</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9</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AE4AB6">
            <w:pPr>
              <w:widowControl w:val="0"/>
              <w:jc w:val="center"/>
              <w:outlineLvl w:val="0"/>
              <w:rPr>
                <w:rFonts w:eastAsia="Arial Unicode MS"/>
                <w:color w:val="000000"/>
                <w:u w:color="000000"/>
              </w:rPr>
            </w:pPr>
            <w:r>
              <w:rPr>
                <w:rFonts w:eastAsia="Arial Unicode MS"/>
                <w:color w:val="000000"/>
                <w:u w:color="00000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color w:val="000000"/>
                <w:u w:color="000000"/>
              </w:rPr>
            </w:pPr>
            <w:r>
              <w:rPr>
                <w:rFonts w:eastAsia="Arial Unicode MS"/>
                <w:color w:val="000000"/>
                <w:u w:color="00000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r w:rsidR="00AE4AB6">
              <w:rPr>
                <w:rFonts w:eastAsia="Arial Unicode MS"/>
                <w:color w:val="000000"/>
                <w:u w:color="000000"/>
              </w:rPr>
              <w:t>4</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w:t>
            </w:r>
            <w:r w:rsidR="004668F8">
              <w:rPr>
                <w:rFonts w:eastAsia="Arial Unicode MS"/>
                <w:b/>
                <w:color w:val="000000"/>
                <w:u w:color="000000"/>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b/>
                <w:color w:val="000000"/>
                <w:u w:color="000000"/>
              </w:rPr>
            </w:pPr>
            <w:r>
              <w:rPr>
                <w:rFonts w:eastAsia="Arial Unicode MS"/>
                <w:b/>
                <w:color w:val="000000"/>
                <w:u w:color="000000"/>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b/>
                <w:color w:val="000000"/>
                <w:u w:color="000000"/>
              </w:rPr>
            </w:pPr>
            <w:r>
              <w:rPr>
                <w:rFonts w:eastAsia="Arial Unicode MS"/>
                <w:b/>
                <w:color w:val="000000"/>
                <w:u w:color="000000"/>
              </w:rPr>
              <w:t>26</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b/>
                <w:color w:val="000000"/>
                <w:u w:color="000000"/>
              </w:rPr>
            </w:pPr>
            <w:r>
              <w:rPr>
                <w:rFonts w:eastAsia="Arial Unicode MS"/>
                <w:b/>
                <w:color w:val="000000"/>
                <w:u w:color="000000"/>
              </w:rPr>
              <w:t>110</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rsidTr="00324EF9">
        <w:trPr>
          <w:trHeight w:val="348"/>
        </w:trPr>
        <w:tc>
          <w:tcPr>
            <w:tcW w:w="546"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5"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93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92"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19</w:t>
            </w:r>
          </w:p>
        </w:tc>
        <w:tc>
          <w:tcPr>
            <w:tcW w:w="1134" w:type="dxa"/>
            <w:tcBorders>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b/>
                <w:color w:val="000000"/>
                <w:u w:color="000000"/>
              </w:rPr>
            </w:pPr>
            <w:r>
              <w:rPr>
                <w:rFonts w:eastAsia="Arial Unicode MS"/>
                <w:b/>
                <w:color w:val="000000"/>
                <w:u w:color="000000"/>
              </w:rPr>
              <w:t>3</w:t>
            </w:r>
            <w:r w:rsidR="00324EF9">
              <w:rPr>
                <w:rFonts w:eastAsia="Arial Unicode MS"/>
                <w:b/>
                <w:color w:val="000000"/>
                <w:u w:color="000000"/>
              </w:rPr>
              <w:t>7</w:t>
            </w:r>
          </w:p>
        </w:tc>
        <w:tc>
          <w:tcPr>
            <w:tcW w:w="1417" w:type="dxa"/>
            <w:tcBorders>
              <w:left w:val="single" w:sz="4" w:space="0" w:color="000000"/>
              <w:bottom w:val="single" w:sz="4" w:space="0" w:color="000000"/>
              <w:right w:val="single" w:sz="4" w:space="0" w:color="000000"/>
            </w:tcBorders>
            <w:shd w:val="clear" w:color="auto" w:fill="auto"/>
          </w:tcPr>
          <w:p w:rsidR="000001FC" w:rsidRDefault="004668F8">
            <w:pPr>
              <w:widowControl w:val="0"/>
              <w:jc w:val="center"/>
              <w:outlineLvl w:val="0"/>
              <w:rPr>
                <w:rFonts w:eastAsia="Arial Unicode MS"/>
                <w:b/>
                <w:color w:val="000000"/>
                <w:u w:color="000000"/>
              </w:rPr>
            </w:pPr>
            <w:r>
              <w:rPr>
                <w:rFonts w:eastAsia="Arial Unicode MS"/>
                <w:b/>
                <w:color w:val="000000"/>
                <w:u w:color="000000"/>
              </w:rPr>
              <w:t>6</w:t>
            </w:r>
            <w:r w:rsidR="00324EF9">
              <w:rPr>
                <w:rFonts w:eastAsia="Arial Unicode MS"/>
                <w:b/>
                <w:color w:val="000000"/>
                <w:u w:color="000000"/>
              </w:rPr>
              <w:t>3</w:t>
            </w:r>
          </w:p>
        </w:tc>
        <w:tc>
          <w:tcPr>
            <w:tcW w:w="140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81</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pStyle w:val="1"/>
        <w:keepNext w:val="0"/>
        <w:widowControl w:val="0"/>
        <w:rPr>
          <w:b/>
          <w:sz w:val="28"/>
          <w:szCs w:val="28"/>
        </w:rPr>
      </w:pPr>
    </w:p>
    <w:p w:rsidR="000001FC" w:rsidRDefault="00BE7AFF">
      <w:pPr>
        <w:pStyle w:val="1"/>
        <w:keepNext w:val="0"/>
        <w:widowControl w:val="0"/>
        <w:rPr>
          <w:b/>
          <w:sz w:val="28"/>
          <w:szCs w:val="28"/>
          <w:highlight w:val="yellow"/>
        </w:rPr>
      </w:pPr>
      <w:bookmarkStart w:id="14" w:name="_Toc419454624"/>
      <w:bookmarkStart w:id="15" w:name="_Toc419543229"/>
      <w:bookmarkStart w:id="16" w:name="_Toc329791698"/>
      <w:r>
        <w:rPr>
          <w:b/>
          <w:sz w:val="28"/>
          <w:szCs w:val="28"/>
        </w:rPr>
        <w:t>5.3. Содержание практических и семинарских занятий</w:t>
      </w:r>
      <w:bookmarkEnd w:id="14"/>
      <w:bookmarkEnd w:id="15"/>
      <w:bookmarkEnd w:id="16"/>
    </w:p>
    <w:p w:rsidR="000001FC" w:rsidRDefault="00BE7AFF">
      <w:pPr>
        <w:spacing w:line="360" w:lineRule="auto"/>
        <w:jc w:val="right"/>
        <w:rPr>
          <w:rFonts w:eastAsia="Cambria"/>
          <w:sz w:val="28"/>
          <w:szCs w:val="28"/>
        </w:rPr>
      </w:pPr>
      <w:r>
        <w:rPr>
          <w:rFonts w:eastAsia="Cambria"/>
          <w:sz w:val="28"/>
          <w:szCs w:val="28"/>
        </w:rPr>
        <w:t>Таблица 3</w:t>
      </w:r>
    </w:p>
    <w:tbl>
      <w:tblPr>
        <w:tblStyle w:val="aff2"/>
        <w:tblW w:w="9345" w:type="dxa"/>
        <w:tblLayout w:type="fixed"/>
        <w:tblLook w:val="04A0" w:firstRow="1" w:lastRow="0" w:firstColumn="1" w:lastColumn="0" w:noHBand="0" w:noVBand="1"/>
      </w:tblPr>
      <w:tblGrid>
        <w:gridCol w:w="2548"/>
        <w:gridCol w:w="4842"/>
        <w:gridCol w:w="1955"/>
      </w:tblGrid>
      <w:tr w:rsidR="000001FC">
        <w:tc>
          <w:tcPr>
            <w:tcW w:w="2548" w:type="dxa"/>
          </w:tcPr>
          <w:p w:rsidR="000001FC" w:rsidRDefault="00BE7AFF">
            <w:pPr>
              <w:widowControl w:val="0"/>
              <w:tabs>
                <w:tab w:val="left" w:pos="7177"/>
              </w:tabs>
              <w:rPr>
                <w:rFonts w:eastAsia="TimesNewRomanPSMT"/>
                <w:b/>
                <w:bCs/>
              </w:rPr>
            </w:pPr>
            <w:r>
              <w:rPr>
                <w:rFonts w:eastAsia="TimesNewRomanPSMT"/>
                <w:b/>
                <w:bCs/>
              </w:rPr>
              <w:t>Наименование тем (разделов) дисциплины</w:t>
            </w:r>
          </w:p>
        </w:tc>
        <w:tc>
          <w:tcPr>
            <w:tcW w:w="4842" w:type="dxa"/>
          </w:tcPr>
          <w:p w:rsidR="000001FC" w:rsidRDefault="00BE7AFF">
            <w:pPr>
              <w:keepNext/>
              <w:widowControl w:val="0"/>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0001FC" w:rsidRDefault="000001FC">
            <w:pPr>
              <w:keepNext/>
              <w:widowControl w:val="0"/>
              <w:jc w:val="both"/>
              <w:rPr>
                <w:b/>
              </w:rPr>
            </w:pPr>
          </w:p>
        </w:tc>
        <w:tc>
          <w:tcPr>
            <w:tcW w:w="1955" w:type="dxa"/>
          </w:tcPr>
          <w:p w:rsidR="000001FC" w:rsidRDefault="00BE7AFF">
            <w:pPr>
              <w:keepNext/>
              <w:widowControl w:val="0"/>
              <w:jc w:val="both"/>
              <w:rPr>
                <w:b/>
              </w:rPr>
            </w:pPr>
            <w:r>
              <w:rPr>
                <w:b/>
              </w:rPr>
              <w:t>Формы проведения занятий</w:t>
            </w:r>
          </w:p>
        </w:tc>
      </w:tr>
      <w:tr w:rsidR="000001FC">
        <w:tc>
          <w:tcPr>
            <w:tcW w:w="2548" w:type="dxa"/>
          </w:tcPr>
          <w:p w:rsidR="000001FC" w:rsidRDefault="00BE7AFF">
            <w:pPr>
              <w:widowControl w:val="0"/>
              <w:tabs>
                <w:tab w:val="left" w:pos="7177"/>
              </w:tabs>
              <w:rPr>
                <w:rFonts w:eastAsia="TimesNewRomanPSMT"/>
                <w:b/>
                <w:bCs/>
              </w:rPr>
            </w:pPr>
            <w:r>
              <w:rPr>
                <w:rFonts w:eastAsia="TimesNewRomanPSMT"/>
                <w:b/>
                <w:bCs/>
              </w:rPr>
              <w:t xml:space="preserve">Тема 1. </w:t>
            </w:r>
            <w:r>
              <w:rPr>
                <w:rFonts w:eastAsia="TimesNewRomanPSMT"/>
              </w:rPr>
              <w:t>Стратегия и стратегический менеджмент</w:t>
            </w:r>
          </w:p>
        </w:tc>
        <w:tc>
          <w:tcPr>
            <w:tcW w:w="4842" w:type="dxa"/>
          </w:tcPr>
          <w:p w:rsidR="000001FC" w:rsidRDefault="00BE7AFF">
            <w:pPr>
              <w:widowControl w:val="0"/>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 xml:space="preserve">«5П» стратегии Г. </w:t>
            </w:r>
            <w:proofErr w:type="spellStart"/>
            <w:r>
              <w:rPr>
                <w:rFonts w:eastAsia="Calibri"/>
                <w:lang w:eastAsia="ru-RU"/>
              </w:rPr>
              <w:t>Минцберга</w:t>
            </w:r>
            <w:proofErr w:type="spellEnd"/>
            <w:r>
              <w:rPr>
                <w:rFonts w:eastAsia="Calibri"/>
                <w:lang w:eastAsia="ru-RU"/>
              </w:rPr>
              <w:t xml:space="preserve">. Иерархия стратегий в организации. Пять задач стратегического менеджмента Томпсона и </w:t>
            </w:r>
            <w:proofErr w:type="spellStart"/>
            <w:r>
              <w:rPr>
                <w:rFonts w:eastAsia="Calibri"/>
                <w:lang w:eastAsia="ru-RU"/>
              </w:rPr>
              <w:t>Стрикленда</w:t>
            </w:r>
            <w:proofErr w:type="spellEnd"/>
            <w:r>
              <w:rPr>
                <w:rFonts w:eastAsia="Calibri"/>
                <w:lang w:eastAsia="ru-RU"/>
              </w:rPr>
              <w:t xml:space="preserve">. </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0001FC" w:rsidRDefault="00BE7AFF">
            <w:pPr>
              <w:widowControl w:val="0"/>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Решение кейса. ситуационные задачи</w:t>
            </w:r>
          </w:p>
        </w:tc>
      </w:tr>
      <w:tr w:rsidR="000001FC">
        <w:tc>
          <w:tcPr>
            <w:tcW w:w="2548" w:type="dxa"/>
          </w:tcPr>
          <w:p w:rsidR="000001FC" w:rsidRDefault="00BE7AFF">
            <w:pPr>
              <w:widowControl w:val="0"/>
              <w:tabs>
                <w:tab w:val="left" w:pos="7177"/>
              </w:tabs>
            </w:pPr>
            <w:r>
              <w:rPr>
                <w:rFonts w:eastAsia="TimesNewRomanPSMT"/>
                <w:b/>
                <w:bCs/>
              </w:rPr>
              <w:t xml:space="preserve">Тема 2. </w:t>
            </w:r>
            <w:r>
              <w:rPr>
                <w:rFonts w:eastAsia="TimesNewRomanPSMT"/>
              </w:rPr>
              <w:t xml:space="preserve">Видение, миссия и </w:t>
            </w:r>
            <w:proofErr w:type="gramStart"/>
            <w:r>
              <w:rPr>
                <w:rFonts w:eastAsia="TimesNewRomanPSMT"/>
              </w:rPr>
              <w:t>стратегические  цели</w:t>
            </w:r>
            <w:proofErr w:type="gramEnd"/>
            <w:r>
              <w:rPr>
                <w:rFonts w:eastAsia="TimesNewRomanPSMT"/>
              </w:rPr>
              <w:t xml:space="preserve"> организации</w:t>
            </w:r>
            <w:r>
              <w:rPr>
                <w:rFonts w:eastAsia="TimesNewRomanPSMT"/>
                <w:bCs/>
              </w:rPr>
              <w:t xml:space="preserve"> </w:t>
            </w:r>
          </w:p>
        </w:tc>
        <w:tc>
          <w:tcPr>
            <w:tcW w:w="4842" w:type="dxa"/>
          </w:tcPr>
          <w:p w:rsidR="000001FC" w:rsidRDefault="00BE7AFF">
            <w:pPr>
              <w:widowControl w:val="0"/>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0001FC" w:rsidRDefault="00BE7AFF">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0001FC" w:rsidRDefault="00BE7AFF">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Миссия фирмы и принципы ее формирования. Отражение в миссии и в </w:t>
            </w:r>
            <w:r>
              <w:rPr>
                <w:rFonts w:eastAsia="Calibri"/>
                <w:lang w:eastAsia="ru-RU"/>
              </w:rPr>
              <w:lastRenderedPageBreak/>
              <w:t xml:space="preserve">приоритетах стратегических целей фирмы интересов </w:t>
            </w:r>
            <w:proofErr w:type="spellStart"/>
            <w:r>
              <w:rPr>
                <w:rFonts w:eastAsia="Calibri"/>
                <w:lang w:eastAsia="ru-RU"/>
              </w:rPr>
              <w:t>стейкхолдеров</w:t>
            </w:r>
            <w:proofErr w:type="spellEnd"/>
            <w:r>
              <w:rPr>
                <w:rFonts w:eastAsia="Calibri"/>
                <w:lang w:eastAsia="ru-RU"/>
              </w:rPr>
              <w:t xml:space="preserve"> (собственников, менеджеров, работников, общества, потребителей).</w:t>
            </w:r>
          </w:p>
          <w:p w:rsidR="000001FC" w:rsidRDefault="00BE7AFF">
            <w:pPr>
              <w:widowControl w:val="0"/>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Решение кейса. ситуационные задачи</w:t>
            </w:r>
          </w:p>
        </w:tc>
      </w:tr>
      <w:tr w:rsidR="000001FC">
        <w:tc>
          <w:tcPr>
            <w:tcW w:w="2548" w:type="dxa"/>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keepNext/>
              <w:widowControl w:val="0"/>
              <w:jc w:val="both"/>
            </w:pPr>
          </w:p>
        </w:tc>
        <w:tc>
          <w:tcPr>
            <w:tcW w:w="4842" w:type="dxa"/>
          </w:tcPr>
          <w:p w:rsidR="000001FC" w:rsidRDefault="00BE7AFF">
            <w:pPr>
              <w:widowControl w:val="0"/>
              <w:numPr>
                <w:ilvl w:val="0"/>
                <w:numId w:val="13"/>
              </w:numPr>
              <w:spacing w:beforeAutospacing="1"/>
              <w:ind w:left="0" w:firstLine="0"/>
              <w:jc w:val="both"/>
              <w:rPr>
                <w:rFonts w:eastAsia="Calibri"/>
                <w:lang w:eastAsia="ru-RU"/>
              </w:rPr>
            </w:pPr>
            <w:r>
              <w:rPr>
                <w:rFonts w:eastAsia="Calibri"/>
                <w:lang w:eastAsia="ru-RU"/>
              </w:rPr>
              <w:t xml:space="preserve">Выстраивание стратегической пирамиды.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 xml:space="preserve">Корпоративная стратегия, бизнес - стратегия, функциональная стратегия, операционная стратегия.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w:t>
            </w:r>
            <w:proofErr w:type="spellStart"/>
            <w:r>
              <w:rPr>
                <w:rFonts w:eastAsia="Calibri"/>
                <w:lang w:eastAsia="ru-RU"/>
              </w:rPr>
              <w:t>М.Портера</w:t>
            </w:r>
            <w:proofErr w:type="spellEnd"/>
            <w:r>
              <w:rPr>
                <w:rFonts w:eastAsia="Calibri"/>
                <w:lang w:eastAsia="ru-RU"/>
              </w:rPr>
              <w:t xml:space="preserve">.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0001FC" w:rsidRDefault="00BE7AFF">
            <w:pPr>
              <w:widowControl w:val="0"/>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rPr>
                <w:szCs w:val="28"/>
                <w:lang w:bidi="ru-RU"/>
              </w:rPr>
            </w:pPr>
            <w:r>
              <w:rPr>
                <w:szCs w:val="28"/>
                <w:lang w:bidi="ru-RU"/>
              </w:rPr>
              <w:t xml:space="preserve">Решение кейса, </w:t>
            </w:r>
          </w:p>
          <w:p w:rsidR="000001FC" w:rsidRDefault="00BE7AFF">
            <w:pPr>
              <w:keepNext/>
              <w:widowControl w:val="0"/>
              <w:jc w:val="both"/>
            </w:pPr>
            <w:r>
              <w:rPr>
                <w:szCs w:val="28"/>
                <w:lang w:bidi="ru-RU"/>
              </w:rPr>
              <w:t>ситуационные задачи</w:t>
            </w:r>
          </w:p>
        </w:tc>
      </w:tr>
      <w:tr w:rsidR="000001FC">
        <w:tc>
          <w:tcPr>
            <w:tcW w:w="2548" w:type="dxa"/>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keepNext/>
              <w:widowControl w:val="0"/>
              <w:jc w:val="both"/>
            </w:pPr>
          </w:p>
        </w:tc>
        <w:tc>
          <w:tcPr>
            <w:tcW w:w="4842" w:type="dxa"/>
          </w:tcPr>
          <w:p w:rsidR="000001FC" w:rsidRDefault="00BE7AFF">
            <w:pPr>
              <w:widowControl w:val="0"/>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0001FC" w:rsidRDefault="00BE7AFF">
            <w:pPr>
              <w:widowControl w:val="0"/>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0001FC" w:rsidRDefault="00BE7AFF">
            <w:pPr>
              <w:widowControl w:val="0"/>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0001FC" w:rsidRDefault="00BE7AFF">
            <w:pPr>
              <w:widowControl w:val="0"/>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0001FC" w:rsidRDefault="00BE7AFF">
            <w:pPr>
              <w:widowControl w:val="0"/>
              <w:numPr>
                <w:ilvl w:val="0"/>
                <w:numId w:val="14"/>
              </w:numPr>
              <w:ind w:left="0" w:firstLine="0"/>
              <w:jc w:val="both"/>
              <w:rPr>
                <w:rFonts w:eastAsia="Calibri"/>
              </w:rPr>
            </w:pPr>
            <w:r>
              <w:rPr>
                <w:rFonts w:eastAsia="Calibri"/>
              </w:rPr>
              <w:t xml:space="preserve">Конкурентный анализ отрасли на основе модели </w:t>
            </w:r>
            <w:proofErr w:type="spellStart"/>
            <w:r>
              <w:rPr>
                <w:rFonts w:eastAsia="Calibri"/>
              </w:rPr>
              <w:t>М.Портера</w:t>
            </w:r>
            <w:proofErr w:type="spellEnd"/>
            <w:r>
              <w:rPr>
                <w:rFonts w:eastAsia="Calibri"/>
              </w:rPr>
              <w:t xml:space="preserve">. Оценка привлекательности отрасли и движущие силы развития. </w:t>
            </w:r>
          </w:p>
          <w:p w:rsidR="000001FC" w:rsidRDefault="00BE7AFF">
            <w:pPr>
              <w:widowControl w:val="0"/>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w:t>
            </w:r>
            <w:r>
              <w:rPr>
                <w:rFonts w:eastAsia="Calibri"/>
              </w:rPr>
              <w:lastRenderedPageBreak/>
              <w:t xml:space="preserve">факторы успеха. </w:t>
            </w:r>
          </w:p>
          <w:p w:rsidR="000001FC" w:rsidRDefault="00BE7AFF">
            <w:pPr>
              <w:widowControl w:val="0"/>
              <w:numPr>
                <w:ilvl w:val="0"/>
                <w:numId w:val="14"/>
              </w:numPr>
              <w:ind w:left="0" w:firstLine="0"/>
              <w:jc w:val="both"/>
              <w:rPr>
                <w:rFonts w:eastAsia="Calibri"/>
              </w:rPr>
            </w:pPr>
            <w:r>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Default="00BE7AFF">
            <w:pPr>
              <w:widowControl w:val="0"/>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0001FC" w:rsidRDefault="00BE7AFF">
            <w:pPr>
              <w:widowControl w:val="0"/>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Деловая игра</w:t>
            </w:r>
          </w:p>
        </w:tc>
      </w:tr>
      <w:tr w:rsidR="000001FC">
        <w:tc>
          <w:tcPr>
            <w:tcW w:w="2548" w:type="dxa"/>
          </w:tcPr>
          <w:p w:rsidR="000001FC" w:rsidRDefault="00BE7AFF">
            <w:pPr>
              <w:widowControl w:val="0"/>
              <w:rPr>
                <w:rFonts w:eastAsia="TimesNewRomanPSMT"/>
              </w:rPr>
            </w:pPr>
            <w:r>
              <w:rPr>
                <w:rFonts w:eastAsia="TimesNewRomanPSMT"/>
                <w:b/>
                <w:bCs/>
              </w:rPr>
              <w:t xml:space="preserve">Тема 5. </w:t>
            </w:r>
            <w:r>
              <w:rPr>
                <w:rFonts w:eastAsia="TimesNewRomanPSMT"/>
              </w:rPr>
              <w:t>Стратегический анализ внутренней среды.</w:t>
            </w:r>
          </w:p>
        </w:tc>
        <w:tc>
          <w:tcPr>
            <w:tcW w:w="4842" w:type="dxa"/>
          </w:tcPr>
          <w:p w:rsidR="000001FC" w:rsidRDefault="00BE7AFF">
            <w:pPr>
              <w:widowControl w:val="0"/>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0001FC" w:rsidRDefault="00BE7AFF">
            <w:pPr>
              <w:widowControl w:val="0"/>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0001FC" w:rsidRDefault="00BE7AFF">
            <w:pPr>
              <w:widowControl w:val="0"/>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widowControl w:val="0"/>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0001FC" w:rsidRDefault="00BE7AFF">
            <w:pPr>
              <w:widowControl w:val="0"/>
              <w:numPr>
                <w:ilvl w:val="0"/>
                <w:numId w:val="15"/>
              </w:numPr>
              <w:ind w:left="0" w:firstLine="0"/>
              <w:jc w:val="both"/>
              <w:rPr>
                <w:rFonts w:eastAsia="Calibri"/>
              </w:rPr>
            </w:pPr>
            <w:r>
              <w:rPr>
                <w:rFonts w:eastAsia="Calibri"/>
              </w:rPr>
              <w:t xml:space="preserve">Цепочка создания ценности </w:t>
            </w:r>
            <w:proofErr w:type="spellStart"/>
            <w:r>
              <w:rPr>
                <w:rFonts w:eastAsia="Calibri"/>
              </w:rPr>
              <w:t>М.Портера</w:t>
            </w:r>
            <w:proofErr w:type="spellEnd"/>
            <w:r>
              <w:rPr>
                <w:rFonts w:eastAsia="Calibri"/>
              </w:rPr>
              <w:t xml:space="preserve">, как инструмент создания конкурентных преимуществ.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Решение кейса. ситуационные задачи</w:t>
            </w:r>
          </w:p>
        </w:tc>
      </w:tr>
      <w:tr w:rsidR="000001FC">
        <w:tc>
          <w:tcPr>
            <w:tcW w:w="2548" w:type="dxa"/>
          </w:tcPr>
          <w:p w:rsidR="000001FC" w:rsidRDefault="00BE7AFF">
            <w:pPr>
              <w:widowControl w:val="0"/>
              <w:rPr>
                <w:rFonts w:eastAsia="TimesNewRomanPSMT"/>
              </w:rPr>
            </w:pPr>
            <w:r>
              <w:rPr>
                <w:rFonts w:eastAsia="TimesNewRomanPSMT"/>
                <w:b/>
                <w:bCs/>
              </w:rPr>
              <w:t xml:space="preserve">Тема 6. </w:t>
            </w:r>
            <w:r>
              <w:rPr>
                <w:rFonts w:eastAsia="TimesNewRomanPSMT"/>
              </w:rPr>
              <w:t xml:space="preserve">Портфельный анализ диверсифицированной компании. </w:t>
            </w:r>
          </w:p>
        </w:tc>
        <w:tc>
          <w:tcPr>
            <w:tcW w:w="4842" w:type="dxa"/>
          </w:tcPr>
          <w:p w:rsidR="000001FC" w:rsidRDefault="00BE7AFF">
            <w:pPr>
              <w:widowControl w:val="0"/>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0001FC" w:rsidRDefault="00BE7AFF">
            <w:pPr>
              <w:widowControl w:val="0"/>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0001FC" w:rsidRDefault="00BE7AFF">
            <w:pPr>
              <w:widowControl w:val="0"/>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0001FC" w:rsidRDefault="00BE7AFF">
            <w:pPr>
              <w:widowControl w:val="0"/>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0001FC" w:rsidRDefault="00BE7AFF">
            <w:pPr>
              <w:keepNext/>
              <w:widowControl w:val="0"/>
              <w:jc w:val="both"/>
            </w:pPr>
            <w:r>
              <w:rPr>
                <w:b/>
              </w:rPr>
              <w:t>Рекомендуемые источники</w:t>
            </w:r>
            <w:r>
              <w:t>: раздел 8, №№ 1, 2,4,5; раздел 9, №№ 1-5.</w:t>
            </w:r>
          </w:p>
        </w:tc>
        <w:tc>
          <w:tcPr>
            <w:tcW w:w="1955" w:type="dxa"/>
          </w:tcPr>
          <w:p w:rsidR="000001FC" w:rsidRDefault="00BE7AFF">
            <w:pPr>
              <w:keepNext/>
              <w:widowControl w:val="0"/>
              <w:jc w:val="both"/>
            </w:pPr>
            <w:r>
              <w:rPr>
                <w:lang w:bidi="ru-RU"/>
              </w:rPr>
              <w:t>Решение кейса. ситуационные задачи</w:t>
            </w:r>
          </w:p>
        </w:tc>
      </w:tr>
      <w:tr w:rsidR="000001FC">
        <w:tc>
          <w:tcPr>
            <w:tcW w:w="2548" w:type="dxa"/>
          </w:tcPr>
          <w:p w:rsidR="000001FC" w:rsidRDefault="00BE7AFF">
            <w:pPr>
              <w:widowControl w:val="0"/>
              <w:rPr>
                <w:rFonts w:eastAsia="TimesNewRomanPSMT"/>
              </w:rPr>
            </w:pPr>
            <w:r>
              <w:rPr>
                <w:rFonts w:eastAsia="TimesNewRomanPSMT"/>
                <w:b/>
                <w:bCs/>
              </w:rPr>
              <w:t xml:space="preserve">Тема 7 </w:t>
            </w:r>
            <w:r>
              <w:rPr>
                <w:rFonts w:eastAsia="TimesNewRomanPSMT"/>
              </w:rPr>
              <w:t>Стратегический выбор. Разработка стратегии.</w:t>
            </w:r>
          </w:p>
        </w:tc>
        <w:tc>
          <w:tcPr>
            <w:tcW w:w="4842" w:type="dxa"/>
          </w:tcPr>
          <w:p w:rsidR="000001FC" w:rsidRDefault="00BE7AFF">
            <w:pPr>
              <w:widowControl w:val="0"/>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0001FC" w:rsidRDefault="00BE7AFF">
            <w:pPr>
              <w:widowControl w:val="0"/>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w:t>
            </w:r>
            <w:proofErr w:type="spellStart"/>
            <w:r>
              <w:rPr>
                <w:rFonts w:eastAsia="Calibri"/>
              </w:rPr>
              <w:t>Ансоффа</w:t>
            </w:r>
            <w:proofErr w:type="spellEnd"/>
            <w:r>
              <w:rPr>
                <w:rFonts w:eastAsia="Calibri"/>
              </w:rPr>
              <w:t>.</w:t>
            </w:r>
          </w:p>
          <w:p w:rsidR="000001FC" w:rsidRDefault="00BE7AFF">
            <w:pPr>
              <w:widowControl w:val="0"/>
              <w:numPr>
                <w:ilvl w:val="0"/>
                <w:numId w:val="17"/>
              </w:numPr>
              <w:ind w:left="0" w:firstLine="0"/>
              <w:jc w:val="both"/>
              <w:rPr>
                <w:rFonts w:eastAsia="Calibri"/>
              </w:rPr>
            </w:pPr>
            <w:r>
              <w:rPr>
                <w:rFonts w:eastAsia="Calibri"/>
              </w:rPr>
              <w:t xml:space="preserve">Выбор стратегии на основе матрицы Томпсона и </w:t>
            </w:r>
            <w:proofErr w:type="spellStart"/>
            <w:r>
              <w:rPr>
                <w:rFonts w:eastAsia="Calibri"/>
              </w:rPr>
              <w:t>Стрикленда</w:t>
            </w:r>
            <w:proofErr w:type="spellEnd"/>
            <w:r>
              <w:rPr>
                <w:rFonts w:eastAsia="Calibri"/>
              </w:rPr>
              <w:t xml:space="preserve">. </w:t>
            </w:r>
          </w:p>
          <w:p w:rsidR="000001FC" w:rsidRDefault="00BE7AFF">
            <w:pPr>
              <w:widowControl w:val="0"/>
              <w:numPr>
                <w:ilvl w:val="0"/>
                <w:numId w:val="17"/>
              </w:numPr>
              <w:ind w:left="0" w:firstLine="0"/>
              <w:jc w:val="both"/>
              <w:rPr>
                <w:rFonts w:eastAsia="Calibri"/>
              </w:rPr>
            </w:pPr>
            <w:r>
              <w:rPr>
                <w:rFonts w:eastAsia="Calibri"/>
              </w:rPr>
              <w:lastRenderedPageBreak/>
              <w:t xml:space="preserve">Стратегический выбор и корневые компетенции. Типовые ошибки при выборе корпоративных и конкурентных стратегий. </w:t>
            </w:r>
          </w:p>
          <w:p w:rsidR="000001FC" w:rsidRDefault="00BE7AFF">
            <w:pPr>
              <w:widowControl w:val="0"/>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Деловая игра, ситуационные задачи</w:t>
            </w:r>
          </w:p>
        </w:tc>
      </w:tr>
      <w:tr w:rsidR="000001FC">
        <w:tc>
          <w:tcPr>
            <w:tcW w:w="2548" w:type="dxa"/>
          </w:tcPr>
          <w:p w:rsidR="000001FC" w:rsidRDefault="00BE7AFF">
            <w:pPr>
              <w:widowControl w:val="0"/>
              <w:rPr>
                <w:rFonts w:eastAsia="TimesNewRomanPSMT"/>
                <w:b/>
                <w:bCs/>
              </w:rPr>
            </w:pPr>
            <w:r>
              <w:rPr>
                <w:rFonts w:eastAsia="TimesNewRomanPSMT"/>
                <w:b/>
                <w:bCs/>
              </w:rPr>
              <w:t xml:space="preserve">Тема 8. </w:t>
            </w:r>
            <w:r>
              <w:rPr>
                <w:rFonts w:eastAsia="TimesNewRomanPSMT"/>
              </w:rPr>
              <w:t>Реализация стратегии.</w:t>
            </w:r>
          </w:p>
        </w:tc>
        <w:tc>
          <w:tcPr>
            <w:tcW w:w="4842" w:type="dxa"/>
          </w:tcPr>
          <w:p w:rsidR="000001FC" w:rsidRDefault="00BE7AFF">
            <w:pPr>
              <w:pStyle w:val="aa"/>
              <w:widowControl w:val="0"/>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pStyle w:val="aa"/>
              <w:widowControl w:val="0"/>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0001FC" w:rsidRDefault="00BE7AFF">
            <w:pPr>
              <w:pStyle w:val="aa"/>
              <w:widowControl w:val="0"/>
              <w:numPr>
                <w:ilvl w:val="0"/>
                <w:numId w:val="19"/>
              </w:numPr>
              <w:spacing w:after="0"/>
              <w:ind w:left="0" w:firstLine="0"/>
              <w:jc w:val="both"/>
            </w:pPr>
            <w:r>
              <w:rPr>
                <w:rFonts w:eastAsia="TimesNewRomanPSMT"/>
              </w:rPr>
              <w:t>Концепции TQM и управление эффективностью бизнеса.</w:t>
            </w:r>
          </w:p>
          <w:p w:rsidR="000001FC" w:rsidRDefault="00BE7AFF">
            <w:pPr>
              <w:pStyle w:val="aa"/>
              <w:widowControl w:val="0"/>
              <w:numPr>
                <w:ilvl w:val="0"/>
                <w:numId w:val="19"/>
              </w:numPr>
              <w:spacing w:after="0"/>
              <w:ind w:left="0" w:firstLine="0"/>
              <w:jc w:val="both"/>
            </w:pPr>
            <w:r>
              <w:rPr>
                <w:rFonts w:eastAsia="TimesNewRomanPSMT"/>
              </w:rPr>
              <w:t xml:space="preserve">Оценка достижения стратегических целей. </w:t>
            </w:r>
          </w:p>
          <w:p w:rsidR="000001FC" w:rsidRDefault="00BE7AFF">
            <w:pPr>
              <w:pStyle w:val="aa"/>
              <w:widowControl w:val="0"/>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0001FC" w:rsidRDefault="00BE7AFF">
            <w:pPr>
              <w:pStyle w:val="aa"/>
              <w:widowControl w:val="0"/>
              <w:numPr>
                <w:ilvl w:val="0"/>
                <w:numId w:val="19"/>
              </w:numPr>
              <w:spacing w:after="0"/>
              <w:ind w:left="0" w:firstLine="0"/>
              <w:jc w:val="both"/>
            </w:pPr>
            <w:r>
              <w:rPr>
                <w:rFonts w:eastAsia="TimesNewRomanPSMT"/>
              </w:rPr>
              <w:t>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и ключевых показателей эффективности.</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Деловая игра, ситуационные задачи</w:t>
            </w:r>
          </w:p>
        </w:tc>
      </w:tr>
      <w:tr w:rsidR="000001FC">
        <w:tc>
          <w:tcPr>
            <w:tcW w:w="2548" w:type="dxa"/>
          </w:tcPr>
          <w:p w:rsidR="000001FC" w:rsidRDefault="00BE7AFF">
            <w:pPr>
              <w:widowControl w:val="0"/>
              <w:rPr>
                <w:rFonts w:eastAsia="TimesNewRomanPSMT"/>
                <w:b/>
                <w:bCs/>
              </w:rPr>
            </w:pPr>
            <w:r>
              <w:rPr>
                <w:rFonts w:eastAsia="TimesNewRomanPSMT"/>
                <w:b/>
                <w:bCs/>
              </w:rPr>
              <w:t xml:space="preserve">Тема 9. </w:t>
            </w:r>
            <w:r>
              <w:rPr>
                <w:rFonts w:eastAsia="TimesNewRomanPSMT"/>
              </w:rPr>
              <w:t>Современные концепции стратегического менеджмента</w:t>
            </w:r>
          </w:p>
        </w:tc>
        <w:tc>
          <w:tcPr>
            <w:tcW w:w="4842" w:type="dxa"/>
          </w:tcPr>
          <w:p w:rsidR="000001FC" w:rsidRDefault="00BE7AFF">
            <w:pPr>
              <w:widowControl w:val="0"/>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0001FC" w:rsidRDefault="00BE7AFF">
            <w:pPr>
              <w:widowControl w:val="0"/>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0001FC" w:rsidRDefault="00BE7AFF">
            <w:pPr>
              <w:widowControl w:val="0"/>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0001FC" w:rsidRDefault="00BE7AFF">
            <w:pPr>
              <w:widowControl w:val="0"/>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Деловая игра, ситуационные задачи</w:t>
            </w:r>
          </w:p>
        </w:tc>
      </w:tr>
    </w:tbl>
    <w:p w:rsidR="000001FC" w:rsidRDefault="000001FC">
      <w:pPr>
        <w:spacing w:line="360" w:lineRule="auto"/>
        <w:jc w:val="right"/>
        <w:rPr>
          <w:rFonts w:eastAsia="Cambria"/>
          <w:sz w:val="28"/>
          <w:szCs w:val="28"/>
          <w:highlight w:val="yellow"/>
        </w:rPr>
      </w:pPr>
    </w:p>
    <w:p w:rsidR="000001FC" w:rsidRDefault="00BE7AFF">
      <w:pPr>
        <w:pStyle w:val="1"/>
        <w:keepNext w:val="0"/>
        <w:widowControl w:val="0"/>
        <w:rPr>
          <w:b/>
          <w:sz w:val="28"/>
          <w:szCs w:val="28"/>
        </w:rPr>
      </w:pPr>
      <w:bookmarkStart w:id="17" w:name="_Toc419454636"/>
      <w:bookmarkStart w:id="18" w:name="_Toc419543230"/>
      <w:bookmarkStart w:id="19" w:name="_Toc329791699"/>
      <w:r>
        <w:rPr>
          <w:b/>
          <w:sz w:val="28"/>
          <w:szCs w:val="28"/>
        </w:rPr>
        <w:lastRenderedPageBreak/>
        <w:t xml:space="preserve">6. </w:t>
      </w:r>
      <w:bookmarkEnd w:id="17"/>
      <w:bookmarkEnd w:id="18"/>
      <w:bookmarkEnd w:id="19"/>
      <w:r>
        <w:rPr>
          <w:b/>
          <w:bCs/>
          <w:sz w:val="28"/>
          <w:szCs w:val="28"/>
        </w:rPr>
        <w:t xml:space="preserve">Перечень учебно-методического обеспечения для самостоятельной работы обучающихся по дисциплине </w:t>
      </w:r>
      <w:r>
        <w:rPr>
          <w:b/>
          <w:sz w:val="28"/>
          <w:szCs w:val="28"/>
          <w:lang w:eastAsia="ru-RU"/>
        </w:rPr>
        <w:t xml:space="preserve">6.1. </w:t>
      </w:r>
      <w:r>
        <w:rPr>
          <w:b/>
          <w:sz w:val="28"/>
          <w:szCs w:val="28"/>
        </w:rPr>
        <w:t>Перечень вопросов, отводимых на самостоятельное освоение дисциплины, формы внеаудиторной самостоятельной работы</w:t>
      </w:r>
      <w:r>
        <w:rPr>
          <w:b/>
          <w:sz w:val="28"/>
          <w:szCs w:val="28"/>
          <w:lang w:eastAsia="ru-RU"/>
        </w:rPr>
        <w:t xml:space="preserve"> </w:t>
      </w:r>
    </w:p>
    <w:p w:rsidR="000001FC" w:rsidRDefault="000001FC">
      <w:pPr>
        <w:widowControl w:val="0"/>
        <w:rPr>
          <w:b/>
          <w:sz w:val="28"/>
          <w:szCs w:val="28"/>
        </w:rPr>
      </w:pPr>
    </w:p>
    <w:tbl>
      <w:tblPr>
        <w:tblpPr w:leftFromText="180" w:rightFromText="180" w:vertAnchor="text" w:tblpY="1"/>
        <w:tblW w:w="5000" w:type="pct"/>
        <w:tblLayout w:type="fixed"/>
        <w:tblLook w:val="04A0" w:firstRow="1" w:lastRow="0" w:firstColumn="1" w:lastColumn="0" w:noHBand="0" w:noVBand="1"/>
      </w:tblPr>
      <w:tblGrid>
        <w:gridCol w:w="2529"/>
        <w:gridCol w:w="3658"/>
        <w:gridCol w:w="3164"/>
      </w:tblGrid>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rsidP="0079387F">
            <w:pPr>
              <w:keepNext/>
              <w:widowControl w:val="0"/>
              <w:tabs>
                <w:tab w:val="left" w:pos="450"/>
              </w:tabs>
              <w:jc w:val="both"/>
              <w:rPr>
                <w:lang w:eastAsia="ru-RU"/>
              </w:rPr>
            </w:pPr>
            <w:r>
              <w:rPr>
                <w:b/>
                <w:lang w:eastAsia="ru-RU"/>
              </w:rPr>
              <w:t>Наименование тем (разделов) дисциплины</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rsidP="0079387F">
            <w:pPr>
              <w:keepNext/>
              <w:widowControl w:val="0"/>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0001FC" w:rsidRDefault="00BE7AFF" w:rsidP="0079387F">
            <w:pPr>
              <w:keepNext/>
              <w:widowControl w:val="0"/>
              <w:jc w:val="both"/>
              <w:rPr>
                <w:b/>
                <w:lang w:eastAsia="ru-RU"/>
              </w:rPr>
            </w:pPr>
            <w:r>
              <w:rPr>
                <w:b/>
                <w:lang w:eastAsia="ru-RU"/>
              </w:rPr>
              <w:t>Формы внеаудиторной самостоятельной работы</w:t>
            </w: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pPr>
            <w:r>
              <w:t xml:space="preserve">Философия развития коммерческой организации. Стратегическое планирование. Стратегические решения. Стратегия: «5П» по Г. </w:t>
            </w:r>
            <w:proofErr w:type="spellStart"/>
            <w:r>
              <w:t>Минцбергу</w:t>
            </w:r>
            <w:proofErr w:type="spellEnd"/>
            <w:r>
              <w:t>.</w:t>
            </w:r>
          </w:p>
          <w:p w:rsidR="000001FC" w:rsidRDefault="00BE7AFF">
            <w:pPr>
              <w:widowControl w:val="0"/>
              <w:ind w:firstLine="708"/>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001FC" w:rsidRDefault="00BE7AFF">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001FC" w:rsidRDefault="00BE7AFF">
            <w:pPr>
              <w:widowControl w:val="0"/>
            </w:pPr>
            <w:r>
              <w:t xml:space="preserve">- работа с конспектом лекции;  </w:t>
            </w:r>
          </w:p>
          <w:p w:rsidR="000001FC" w:rsidRDefault="00BE7AFF">
            <w:pPr>
              <w:widowControl w:val="0"/>
            </w:pPr>
            <w:r>
              <w:t>- работа с электронной библиотечной системой;</w:t>
            </w:r>
          </w:p>
          <w:p w:rsidR="000001FC" w:rsidRDefault="00BE7AFF">
            <w:pPr>
              <w:widowControl w:val="0"/>
            </w:pPr>
            <w:r>
              <w:t xml:space="preserve">- работа с информационно-образовательным порталом (ИОП) </w:t>
            </w:r>
            <w:proofErr w:type="spellStart"/>
            <w:r>
              <w:t>Финуниверситета</w:t>
            </w:r>
            <w:proofErr w:type="spellEnd"/>
            <w:r>
              <w:t>;</w:t>
            </w:r>
          </w:p>
          <w:p w:rsidR="000001FC" w:rsidRDefault="00BE7AFF">
            <w:pPr>
              <w:widowControl w:val="0"/>
            </w:pPr>
            <w:r>
              <w:t>- подготовка к тестированию;</w:t>
            </w:r>
          </w:p>
          <w:p w:rsidR="000001FC" w:rsidRDefault="00BE7AFF">
            <w:pPr>
              <w:widowControl w:val="0"/>
            </w:pPr>
            <w:r>
              <w:t>- подготовка к решению ситуационных задач;</w:t>
            </w:r>
          </w:p>
          <w:p w:rsidR="000001FC" w:rsidRDefault="00BE7AFF">
            <w:pPr>
              <w:widowControl w:val="0"/>
            </w:pPr>
            <w:r>
              <w:t>- подготовка к решению кейса.</w:t>
            </w:r>
          </w:p>
          <w:p w:rsidR="000001FC" w:rsidRDefault="000001FC">
            <w:pPr>
              <w:keepNext/>
              <w:widowControl w:val="0"/>
              <w:ind w:firstLine="709"/>
              <w:rPr>
                <w:b/>
                <w:lang w:eastAsia="ru-RU"/>
              </w:rPr>
            </w:pPr>
          </w:p>
        </w:tc>
      </w:tr>
    </w:tbl>
    <w:p w:rsidR="000001FC" w:rsidRDefault="000001FC"/>
    <w:tbl>
      <w:tblPr>
        <w:tblpPr w:leftFromText="180" w:rightFromText="180" w:vertAnchor="text" w:tblpY="1"/>
        <w:tblW w:w="5000" w:type="pct"/>
        <w:tblLayout w:type="fixed"/>
        <w:tblLook w:val="04A0" w:firstRow="1" w:lastRow="0" w:firstColumn="1" w:lastColumn="0" w:noHBand="0" w:noVBand="1"/>
      </w:tblPr>
      <w:tblGrid>
        <w:gridCol w:w="2529"/>
        <w:gridCol w:w="17"/>
        <w:gridCol w:w="3641"/>
        <w:gridCol w:w="7"/>
        <w:gridCol w:w="3157"/>
      </w:tblGrid>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pPr>
            <w:r>
              <w:t xml:space="preserve">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w:t>
            </w:r>
            <w:r>
              <w:lastRenderedPageBreak/>
              <w:t>Миссия фирмы и принципы ее формирования.</w:t>
            </w:r>
          </w:p>
          <w:p w:rsidR="000001FC" w:rsidRDefault="00BE7AFF">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pPr>
            <w:r>
              <w:lastRenderedPageBreak/>
              <w:t xml:space="preserve">- работа с конспектом лекции;  </w:t>
            </w:r>
          </w:p>
          <w:p w:rsidR="000001FC" w:rsidRDefault="00BE7AFF">
            <w:pPr>
              <w:widowControl w:val="0"/>
            </w:pPr>
            <w:r>
              <w:t>- работа с электронной библиотечной системой;</w:t>
            </w:r>
          </w:p>
          <w:p w:rsidR="000001FC" w:rsidRDefault="00BE7AFF">
            <w:pPr>
              <w:widowControl w:val="0"/>
            </w:pPr>
            <w:r>
              <w:t xml:space="preserve">- работа с информационно-образовательным порталом </w:t>
            </w:r>
            <w:r>
              <w:lastRenderedPageBreak/>
              <w:t xml:space="preserve">(ИОП) </w:t>
            </w:r>
            <w:proofErr w:type="spellStart"/>
            <w:r>
              <w:t>Финуниверситета</w:t>
            </w:r>
            <w:proofErr w:type="spellEnd"/>
            <w:r>
              <w:t>;</w:t>
            </w:r>
          </w:p>
          <w:p w:rsidR="000001FC" w:rsidRDefault="00BE7AFF">
            <w:pPr>
              <w:widowControl w:val="0"/>
            </w:pPr>
            <w:r>
              <w:t>- подготовка к тестированию;</w:t>
            </w:r>
          </w:p>
          <w:p w:rsidR="000001FC" w:rsidRDefault="00BE7AFF">
            <w:pPr>
              <w:widowControl w:val="0"/>
            </w:pPr>
            <w:r>
              <w:t>- подготовка к решению ситуационных задач;</w:t>
            </w:r>
          </w:p>
          <w:p w:rsidR="000001FC" w:rsidRDefault="00BE7AFF">
            <w:pPr>
              <w:widowControl w:val="0"/>
            </w:pPr>
            <w:r>
              <w:t>- подготовка к решению кейса.</w:t>
            </w:r>
          </w:p>
          <w:p w:rsidR="000001FC" w:rsidRDefault="000001FC">
            <w:pPr>
              <w:keepNext/>
              <w:widowControl w:val="0"/>
              <w:ind w:firstLine="709"/>
              <w:rPr>
                <w:b/>
                <w:lang w:eastAsia="ru-RU"/>
              </w:rPr>
            </w:pP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lastRenderedPageBreak/>
              <w:t>Тема 3.</w:t>
            </w:r>
            <w:r>
              <w:t xml:space="preserve"> Корпоративные и конкурентные стратегии</w:t>
            </w:r>
            <w:r>
              <w:rPr>
                <w:rFonts w:eastAsia="TimesNewRomanPSMT"/>
                <w:bCs/>
              </w:rPr>
              <w:t>.</w:t>
            </w:r>
          </w:p>
          <w:p w:rsidR="000001FC" w:rsidRDefault="000001FC">
            <w:pPr>
              <w:keepNext/>
              <w:widowControl w:val="0"/>
              <w:rPr>
                <w:lang w:eastAsia="ru-RU"/>
              </w:rPr>
            </w:pP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Юданова. </w:t>
            </w:r>
          </w:p>
          <w:p w:rsidR="000001FC" w:rsidRDefault="00BE7AFF">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001FC" w:rsidRDefault="00BE7AFF">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keepNext/>
              <w:widowControl w:val="0"/>
              <w:rPr>
                <w:lang w:eastAsia="ru-RU"/>
              </w:rPr>
            </w:pP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001FC" w:rsidRDefault="00BE7AFF">
            <w:pPr>
              <w:widowControl w:val="0"/>
              <w:ind w:firstLine="708"/>
              <w:jc w:val="both"/>
            </w:pPr>
            <w:r>
              <w:t xml:space="preserve">Стратегический анализ </w:t>
            </w:r>
            <w:r>
              <w:lastRenderedPageBreak/>
              <w:t>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001FC" w:rsidRDefault="00BE7AFF">
            <w:pPr>
              <w:widowControl w:val="0"/>
              <w:ind w:firstLine="708"/>
              <w:jc w:val="both"/>
            </w:pPr>
            <w:r>
              <w:t>Ситуационный анализ: принципы организации и этапы проведения.</w:t>
            </w:r>
          </w:p>
          <w:p w:rsidR="000001FC" w:rsidRDefault="00BE7AFF">
            <w:pPr>
              <w:widowControl w:val="0"/>
              <w:jc w:val="both"/>
            </w:pPr>
            <w:r>
              <w:t xml:space="preserve"> </w:t>
            </w:r>
            <w:r>
              <w:tab/>
              <w:t xml:space="preserve">Методика проведения PEST – анализа. Возрастание роли экологических, инфраструктурных и правовых факторов – PEESTI (PESTEL)-анализ. </w:t>
            </w:r>
          </w:p>
          <w:p w:rsidR="000001FC" w:rsidRDefault="00BE7AFF">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Default="00BE7AFF">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xml:space="preserve">- подготовка к решению </w:t>
            </w:r>
            <w:r>
              <w:rPr>
                <w:szCs w:val="28"/>
              </w:rPr>
              <w:lastRenderedPageBreak/>
              <w:t>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rPr>
          <w:trHeight w:val="4475"/>
        </w:trPr>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 xml:space="preserve"> 5</w:t>
            </w:r>
            <w:r>
              <w:rPr>
                <w:rFonts w:eastAsia="TimesNewRomanPSMT"/>
                <w:bCs/>
              </w:rPr>
              <w:t>.</w:t>
            </w:r>
            <w:r>
              <w:t xml:space="preserve"> Стратегический анализ внутренней среды</w:t>
            </w:r>
            <w:r>
              <w:rPr>
                <w:rFonts w:eastAsia="TimesNewRomanPSMT"/>
                <w:bCs/>
              </w:rPr>
              <w:t>.</w:t>
            </w: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Факторы конкурентоспособности: эффект масштаба, эффект размаха, эффект обучения. </w:t>
            </w:r>
          </w:p>
          <w:p w:rsidR="000001FC" w:rsidRDefault="00BE7AFF">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lastRenderedPageBreak/>
              <w:t xml:space="preserve">Методы и источники приобретения устойчивых конкурентных преимуществ. </w:t>
            </w:r>
            <w:r>
              <w:t xml:space="preserve">SNW – анализ. </w:t>
            </w:r>
          </w:p>
          <w:p w:rsidR="000001FC" w:rsidRDefault="00BE7AFF">
            <w:pPr>
              <w:widowControl w:val="0"/>
              <w:ind w:firstLine="708"/>
              <w:jc w:val="both"/>
            </w:pPr>
            <w:r>
              <w:rPr>
                <w:rFonts w:eastAsia="Calibri"/>
              </w:rPr>
              <w:t xml:space="preserve">Диверсификация как фактор образования конкурентных преимуществ. </w:t>
            </w:r>
          </w:p>
          <w:p w:rsidR="000001FC" w:rsidRDefault="000001FC">
            <w:pPr>
              <w:widowControl w:val="0"/>
              <w:tabs>
                <w:tab w:val="left" w:pos="7177"/>
              </w:tabs>
              <w:ind w:firstLine="851"/>
              <w:jc w:val="both"/>
              <w:rPr>
                <w:rFonts w:eastAsia="TimesNewRomanPSMT"/>
                <w:b/>
                <w:bCs/>
              </w:rPr>
            </w:pP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0001FC" w:rsidRDefault="00BE7AFF">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t>McKinsey</w:t>
            </w:r>
            <w:proofErr w:type="spellEnd"/>
            <w:r>
              <w:t>, матрицы ADL/LC. Оценка инвестиционной привлекательности стратегических бизнес единиц с помощью матриц портфельного анализа.</w:t>
            </w:r>
          </w:p>
          <w:p w:rsidR="000001FC" w:rsidRDefault="000001FC">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7</w:t>
            </w:r>
            <w:r>
              <w:t xml:space="preserve"> Стратегический выбор. Разработка стратегии.</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Стратегический выбор: набор альтернатив, критерии оценки и выбора. Матрица </w:t>
            </w:r>
            <w:proofErr w:type="spellStart"/>
            <w:r>
              <w:t>Ансоффа</w:t>
            </w:r>
            <w:proofErr w:type="spellEnd"/>
            <w:r>
              <w:t>. Модель Томпсона-</w:t>
            </w:r>
            <w:proofErr w:type="spellStart"/>
            <w:r>
              <w:t>Стрикленда</w:t>
            </w:r>
            <w:proofErr w:type="spellEnd"/>
            <w:r>
              <w:t xml:space="preserve">. </w:t>
            </w:r>
          </w:p>
          <w:p w:rsidR="000001FC" w:rsidRDefault="00BE7AFF">
            <w:pPr>
              <w:widowControl w:val="0"/>
              <w:ind w:firstLine="708"/>
              <w:jc w:val="both"/>
            </w:pPr>
            <w:r>
              <w:t xml:space="preserve">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w:t>
            </w:r>
            <w:r>
              <w:lastRenderedPageBreak/>
              <w:t>внутренней среды и существующей стратегии для формирования корпоративной стратегии.</w:t>
            </w:r>
          </w:p>
          <w:p w:rsidR="000001FC" w:rsidRDefault="000001FC">
            <w:pPr>
              <w:widowControl w:val="0"/>
              <w:ind w:firstLine="708"/>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rPr>
              <w:t>стратегии с концепциями TQM и управления эффективностью.</w:t>
            </w:r>
          </w:p>
          <w:p w:rsidR="000001FC" w:rsidRDefault="00BE7AFF">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ключевых показателей эффективности (</w:t>
            </w:r>
            <w:r>
              <w:rPr>
                <w:rFonts w:eastAsia="TimesNewRomanPSMT"/>
                <w:lang w:val="en-US"/>
              </w:rPr>
              <w:t>KPI</w:t>
            </w:r>
            <w:r>
              <w:rPr>
                <w:rFonts w:eastAsia="TimesNewRomanPSMT"/>
              </w:rPr>
              <w:t>), управления по целям (МВО).</w:t>
            </w:r>
          </w:p>
          <w:p w:rsidR="000001FC" w:rsidRDefault="000001FC">
            <w:pPr>
              <w:widowControl w:val="0"/>
              <w:tabs>
                <w:tab w:val="left" w:pos="7177"/>
              </w:tabs>
              <w:ind w:firstLine="851"/>
              <w:jc w:val="both"/>
              <w:rPr>
                <w:rFonts w:eastAsia="TimesNewRomanPSMT"/>
              </w:rPr>
            </w:pPr>
          </w:p>
          <w:p w:rsidR="000001FC" w:rsidRDefault="000001FC">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001FC" w:rsidRDefault="00BE7AFF">
            <w:pPr>
              <w:widowControl w:val="0"/>
              <w:ind w:firstLine="708"/>
              <w:jc w:val="both"/>
              <w:rPr>
                <w:rFonts w:eastAsia="Calibri"/>
              </w:rPr>
            </w:pPr>
            <w:r>
              <w:rPr>
                <w:rFonts w:eastAsia="Calibri"/>
              </w:rPr>
              <w:t xml:space="preserve">Содержание и </w:t>
            </w:r>
            <w:r>
              <w:rPr>
                <w:rFonts w:eastAsia="Calibri"/>
              </w:rPr>
              <w:lastRenderedPageBreak/>
              <w:t xml:space="preserve">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rPr>
              <w:t>Операционализация</w:t>
            </w:r>
            <w:proofErr w:type="spellEnd"/>
            <w:r>
              <w:rPr>
                <w:rFonts w:eastAsia="Calibri"/>
              </w:rPr>
              <w:t xml:space="preserve"> и эмпирическая проверка ресурсной концепции. </w:t>
            </w:r>
          </w:p>
          <w:p w:rsidR="000001FC" w:rsidRDefault="000001FC">
            <w:pPr>
              <w:widowControl w:val="0"/>
              <w:ind w:firstLine="851"/>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bl>
    <w:p w:rsidR="000001FC" w:rsidRDefault="00BE7AFF">
      <w:pPr>
        <w:spacing w:line="360" w:lineRule="auto"/>
        <w:ind w:firstLine="709"/>
        <w:jc w:val="both"/>
        <w:outlineLvl w:val="0"/>
        <w:rPr>
          <w:rFonts w:eastAsia="Arial Unicode MS"/>
          <w:color w:val="000000"/>
          <w:sz w:val="28"/>
          <w:u w:color="000000"/>
        </w:rPr>
      </w:pPr>
      <w:r>
        <w:rPr>
          <w:rFonts w:eastAsia="Arial Unicode MS"/>
          <w:color w:val="000000"/>
          <w:sz w:val="28"/>
          <w:u w:color="000000"/>
        </w:rPr>
        <w:br/>
      </w:r>
    </w:p>
    <w:p w:rsidR="000001FC" w:rsidRDefault="00BE7AFF">
      <w:pPr>
        <w:pStyle w:val="1"/>
        <w:keepNext w:val="0"/>
        <w:widowControl w:val="0"/>
        <w:rPr>
          <w:b/>
          <w:sz w:val="28"/>
          <w:szCs w:val="28"/>
          <w:lang w:eastAsia="ru-RU"/>
        </w:rPr>
      </w:pPr>
      <w:bookmarkStart w:id="20" w:name="_Toc419454638"/>
      <w:bookmarkStart w:id="21" w:name="_Toc419543232"/>
      <w:bookmarkStart w:id="22" w:name="_Toc329791701"/>
      <w:r>
        <w:rPr>
          <w:b/>
          <w:sz w:val="28"/>
          <w:szCs w:val="28"/>
        </w:rPr>
        <w:t xml:space="preserve">6.2. </w:t>
      </w:r>
      <w:bookmarkStart w:id="23" w:name="_Toc419543233"/>
      <w:bookmarkStart w:id="24" w:name="_Toc329791702"/>
      <w:bookmarkEnd w:id="20"/>
      <w:bookmarkEnd w:id="21"/>
      <w:bookmarkEnd w:id="22"/>
      <w:r>
        <w:rPr>
          <w:b/>
          <w:sz w:val="28"/>
          <w:szCs w:val="28"/>
          <w:lang w:eastAsia="ru-RU"/>
        </w:rPr>
        <w:t xml:space="preserve">Перечень вопросов, заданий, тем для подготовки к текущему контролю </w:t>
      </w:r>
      <w:bookmarkEnd w:id="23"/>
      <w:bookmarkEnd w:id="24"/>
    </w:p>
    <w:p w:rsidR="000001FC" w:rsidRDefault="00BE7AFF">
      <w:pPr>
        <w:spacing w:beforeAutospacing="1" w:afterAutospacing="1" w:line="360" w:lineRule="auto"/>
        <w:ind w:firstLine="708"/>
        <w:jc w:val="both"/>
        <w:rPr>
          <w:rFonts w:ascii="Times" w:eastAsia="Calibri" w:hAnsi="Times"/>
          <w:sz w:val="28"/>
          <w:szCs w:val="28"/>
          <w:lang w:eastAsia="ru-RU"/>
        </w:rPr>
      </w:pPr>
      <w:r>
        <w:rPr>
          <w:rFonts w:eastAsia="Calibri"/>
          <w:sz w:val="28"/>
          <w:szCs w:val="28"/>
          <w:lang w:eastAsia="ru-RU"/>
        </w:rPr>
        <w:t xml:space="preserve">Примеры тестов, используемых для проверки знаний студентов, по соответствующим разделам и темам дисциплины: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0001FC" w:rsidRDefault="00BE7AFF">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0001FC" w:rsidRDefault="00BE7AFF">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0001FC" w:rsidRDefault="00BE7AFF">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0001FC" w:rsidRDefault="00BE7AFF">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0001FC" w:rsidRDefault="00BE7AFF">
      <w:pPr>
        <w:numPr>
          <w:ilvl w:val="0"/>
          <w:numId w:val="6"/>
        </w:numPr>
        <w:spacing w:beforeAutospacing="1" w:line="360" w:lineRule="auto"/>
        <w:jc w:val="both"/>
        <w:rPr>
          <w:rFonts w:eastAsia="Calibri"/>
          <w:sz w:val="28"/>
          <w:szCs w:val="28"/>
          <w:lang w:eastAsia="ru-RU"/>
        </w:rPr>
      </w:pPr>
      <w:r>
        <w:rPr>
          <w:rFonts w:eastAsia="Calibri"/>
          <w:sz w:val="28"/>
          <w:szCs w:val="28"/>
          <w:lang w:eastAsia="ru-RU"/>
        </w:rPr>
        <w:t xml:space="preserve">возросший уровень образования </w:t>
      </w:r>
    </w:p>
    <w:p w:rsidR="000001FC" w:rsidRDefault="00BE7AFF">
      <w:pPr>
        <w:numPr>
          <w:ilvl w:val="0"/>
          <w:numId w:val="6"/>
        </w:numPr>
        <w:spacing w:line="360" w:lineRule="auto"/>
        <w:jc w:val="both"/>
        <w:rPr>
          <w:rFonts w:eastAsia="Calibri"/>
          <w:sz w:val="28"/>
          <w:szCs w:val="28"/>
          <w:lang w:eastAsia="ru-RU"/>
        </w:rPr>
      </w:pPr>
      <w:r>
        <w:rPr>
          <w:rFonts w:eastAsia="Calibri"/>
          <w:sz w:val="28"/>
          <w:szCs w:val="28"/>
          <w:lang w:eastAsia="ru-RU"/>
        </w:rPr>
        <w:t xml:space="preserve">введение тарифов и патентов </w:t>
      </w:r>
    </w:p>
    <w:p w:rsidR="000001FC" w:rsidRDefault="00BE7AFF">
      <w:pPr>
        <w:numPr>
          <w:ilvl w:val="0"/>
          <w:numId w:val="6"/>
        </w:numPr>
        <w:spacing w:line="360" w:lineRule="auto"/>
        <w:jc w:val="both"/>
        <w:rPr>
          <w:rFonts w:eastAsia="Calibri"/>
          <w:sz w:val="28"/>
          <w:szCs w:val="28"/>
          <w:lang w:eastAsia="ru-RU"/>
        </w:rPr>
      </w:pPr>
      <w:r>
        <w:rPr>
          <w:rFonts w:eastAsia="Calibri"/>
          <w:sz w:val="28"/>
          <w:szCs w:val="28"/>
          <w:lang w:eastAsia="ru-RU"/>
        </w:rPr>
        <w:t xml:space="preserve">инфляция, рецессия </w:t>
      </w:r>
    </w:p>
    <w:p w:rsidR="000001FC" w:rsidRDefault="00BE7AFF">
      <w:pPr>
        <w:numPr>
          <w:ilvl w:val="0"/>
          <w:numId w:val="6"/>
        </w:numPr>
        <w:spacing w:line="360" w:lineRule="auto"/>
        <w:jc w:val="both"/>
        <w:rPr>
          <w:rFonts w:eastAsia="Calibri"/>
          <w:sz w:val="28"/>
          <w:szCs w:val="28"/>
          <w:lang w:eastAsia="ru-RU"/>
        </w:rPr>
      </w:pPr>
      <w:r>
        <w:rPr>
          <w:rFonts w:eastAsia="Calibri"/>
          <w:sz w:val="28"/>
          <w:szCs w:val="28"/>
          <w:lang w:eastAsia="ru-RU"/>
        </w:rPr>
        <w:t xml:space="preserve">возросшая автоматизация труда </w:t>
      </w:r>
    </w:p>
    <w:p w:rsidR="000001FC" w:rsidRDefault="00BE7AFF">
      <w:pPr>
        <w:numPr>
          <w:ilvl w:val="0"/>
          <w:numId w:val="6"/>
        </w:numPr>
        <w:spacing w:afterAutospacing="1" w:line="360" w:lineRule="auto"/>
        <w:jc w:val="both"/>
        <w:rPr>
          <w:rFonts w:eastAsia="Calibri"/>
          <w:sz w:val="28"/>
          <w:szCs w:val="28"/>
          <w:lang w:eastAsia="ru-RU"/>
        </w:rPr>
      </w:pPr>
      <w:r>
        <w:rPr>
          <w:rFonts w:eastAsia="Calibri"/>
          <w:sz w:val="28"/>
          <w:szCs w:val="28"/>
          <w:lang w:eastAsia="ru-RU"/>
        </w:rPr>
        <w:t xml:space="preserve">возросшее число меньшинств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lastRenderedPageBreak/>
        <w:t xml:space="preserve">ориентирована на стратегию: </w:t>
      </w:r>
    </w:p>
    <w:p w:rsidR="000001FC" w:rsidRDefault="00BE7AFF">
      <w:pPr>
        <w:numPr>
          <w:ilvl w:val="0"/>
          <w:numId w:val="7"/>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0001FC" w:rsidRDefault="00BE7AFF">
      <w:pPr>
        <w:numPr>
          <w:ilvl w:val="0"/>
          <w:numId w:val="7"/>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0001FC" w:rsidRDefault="00BE7AFF">
      <w:pPr>
        <w:numPr>
          <w:ilvl w:val="0"/>
          <w:numId w:val="7"/>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0001FC" w:rsidRDefault="00BE7AFF">
      <w:pPr>
        <w:numPr>
          <w:ilvl w:val="0"/>
          <w:numId w:val="7"/>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4. Компания «</w:t>
      </w:r>
      <w:proofErr w:type="spellStart"/>
      <w:r>
        <w:rPr>
          <w:rFonts w:eastAsia="Calibri"/>
          <w:sz w:val="28"/>
          <w:szCs w:val="28"/>
          <w:lang w:eastAsia="ru-RU"/>
        </w:rPr>
        <w:t>Дормаш</w:t>
      </w:r>
      <w:proofErr w:type="spellEnd"/>
      <w:r>
        <w:rPr>
          <w:rFonts w:eastAsia="Calibri"/>
          <w:sz w:val="28"/>
          <w:szCs w:val="28"/>
          <w:lang w:eastAsia="ru-RU"/>
        </w:rPr>
        <w:t xml:space="preserve">» осуществляет строгий контроль за стоимостью материалов и следует стратегии: </w:t>
      </w:r>
    </w:p>
    <w:p w:rsidR="000001FC" w:rsidRDefault="00BE7AFF">
      <w:pPr>
        <w:numPr>
          <w:ilvl w:val="0"/>
          <w:numId w:val="8"/>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0001FC" w:rsidRDefault="00BE7AFF">
      <w:pPr>
        <w:numPr>
          <w:ilvl w:val="0"/>
          <w:numId w:val="8"/>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0001FC" w:rsidRDefault="00BE7AFF">
      <w:pPr>
        <w:numPr>
          <w:ilvl w:val="0"/>
          <w:numId w:val="8"/>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0001FC" w:rsidRDefault="00BE7AFF">
      <w:pPr>
        <w:numPr>
          <w:ilvl w:val="0"/>
          <w:numId w:val="8"/>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001FC" w:rsidRDefault="00BE7AFF">
      <w:pPr>
        <w:numPr>
          <w:ilvl w:val="0"/>
          <w:numId w:val="9"/>
        </w:numPr>
        <w:spacing w:beforeAutospacing="1" w:line="360" w:lineRule="auto"/>
        <w:jc w:val="both"/>
        <w:rPr>
          <w:rFonts w:eastAsia="Calibri"/>
          <w:sz w:val="28"/>
          <w:szCs w:val="28"/>
          <w:lang w:eastAsia="ru-RU"/>
        </w:rPr>
      </w:pPr>
      <w:r>
        <w:rPr>
          <w:rFonts w:eastAsia="Calibri"/>
          <w:sz w:val="28"/>
          <w:szCs w:val="28"/>
          <w:lang w:eastAsia="ru-RU"/>
        </w:rPr>
        <w:t xml:space="preserve">хороший дизайн. </w:t>
      </w:r>
    </w:p>
    <w:p w:rsidR="000001FC" w:rsidRDefault="00BE7AFF">
      <w:pPr>
        <w:numPr>
          <w:ilvl w:val="0"/>
          <w:numId w:val="9"/>
        </w:numPr>
        <w:spacing w:line="360" w:lineRule="auto"/>
        <w:jc w:val="both"/>
        <w:rPr>
          <w:rFonts w:eastAsia="Calibri"/>
          <w:sz w:val="28"/>
          <w:szCs w:val="28"/>
          <w:lang w:eastAsia="ru-RU"/>
        </w:rPr>
      </w:pPr>
      <w:r>
        <w:rPr>
          <w:rFonts w:eastAsia="Calibri"/>
          <w:sz w:val="28"/>
          <w:szCs w:val="28"/>
          <w:lang w:eastAsia="ru-RU"/>
        </w:rPr>
        <w:t xml:space="preserve">превосходящие конкурентов инновации </w:t>
      </w:r>
    </w:p>
    <w:p w:rsidR="000001FC" w:rsidRDefault="00BE7AFF">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высокое качество </w:t>
      </w:r>
    </w:p>
    <w:p w:rsidR="000001FC" w:rsidRDefault="00BE7AFF">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высокая эффективность </w:t>
      </w:r>
    </w:p>
    <w:p w:rsidR="000001FC" w:rsidRDefault="00BE7AFF">
      <w:pPr>
        <w:numPr>
          <w:ilvl w:val="0"/>
          <w:numId w:val="9"/>
        </w:numPr>
        <w:spacing w:afterAutospacing="1" w:line="360" w:lineRule="auto"/>
        <w:jc w:val="both"/>
        <w:rPr>
          <w:rFonts w:eastAsia="Calibri"/>
          <w:sz w:val="28"/>
          <w:szCs w:val="28"/>
          <w:lang w:eastAsia="ru-RU"/>
        </w:rPr>
      </w:pPr>
      <w:bookmarkStart w:id="25" w:name="_Hlk116425086"/>
      <w:r>
        <w:rPr>
          <w:rFonts w:eastAsia="Calibri"/>
          <w:sz w:val="28"/>
          <w:szCs w:val="28"/>
          <w:lang w:eastAsia="ru-RU"/>
        </w:rPr>
        <w:t xml:space="preserve">высокий уровень после продажного и сервисного обслуживания </w:t>
      </w:r>
      <w:bookmarkEnd w:id="25"/>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Pr>
          <w:rFonts w:eastAsia="Calibri"/>
          <w:sz w:val="28"/>
          <w:szCs w:val="28"/>
          <w:lang w:eastAsia="ru-RU"/>
        </w:rPr>
        <w:t>даннои</w:t>
      </w:r>
      <w:proofErr w:type="spellEnd"/>
      <w:r>
        <w:rPr>
          <w:rFonts w:eastAsia="Calibri"/>
          <w:sz w:val="28"/>
          <w:szCs w:val="28"/>
          <w:lang w:eastAsia="ru-RU"/>
        </w:rPr>
        <w:t xml:space="preserve">̆ отрасли: </w:t>
      </w:r>
    </w:p>
    <w:p w:rsidR="000001FC" w:rsidRDefault="00BE7AFF">
      <w:pPr>
        <w:numPr>
          <w:ilvl w:val="0"/>
          <w:numId w:val="10"/>
        </w:numPr>
        <w:spacing w:beforeAutospacing="1"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t xml:space="preserve">интегрированного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t xml:space="preserve">диверсифицированного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lastRenderedPageBreak/>
        <w:t xml:space="preserve">сокращения </w:t>
      </w:r>
    </w:p>
    <w:p w:rsidR="000001FC" w:rsidRDefault="00BE7AFF">
      <w:pPr>
        <w:numPr>
          <w:ilvl w:val="0"/>
          <w:numId w:val="10"/>
        </w:numPr>
        <w:spacing w:afterAutospacing="1" w:line="360" w:lineRule="auto"/>
        <w:jc w:val="both"/>
        <w:rPr>
          <w:rFonts w:eastAsia="Calibri"/>
          <w:sz w:val="28"/>
          <w:szCs w:val="28"/>
          <w:lang w:eastAsia="ru-RU"/>
        </w:rPr>
      </w:pPr>
      <w:r>
        <w:rPr>
          <w:rFonts w:eastAsia="Calibri"/>
          <w:sz w:val="28"/>
          <w:szCs w:val="28"/>
          <w:lang w:eastAsia="ru-RU"/>
        </w:rPr>
        <w:t xml:space="preserve">ликвидации </w:t>
      </w:r>
    </w:p>
    <w:p w:rsidR="000001FC" w:rsidRDefault="000001FC">
      <w:pPr>
        <w:pStyle w:val="1"/>
        <w:keepNext w:val="0"/>
        <w:widowControl w:val="0"/>
        <w:rPr>
          <w:sz w:val="28"/>
          <w:szCs w:val="28"/>
        </w:rPr>
      </w:pPr>
    </w:p>
    <w:p w:rsidR="000001FC" w:rsidRDefault="00BE7AFF">
      <w:pPr>
        <w:pStyle w:val="1"/>
        <w:keepNext w:val="0"/>
        <w:widowControl w:val="0"/>
        <w:rPr>
          <w:b/>
          <w:sz w:val="28"/>
          <w:szCs w:val="28"/>
        </w:rPr>
      </w:pPr>
      <w:bookmarkStart w:id="26" w:name="_Toc419543234"/>
      <w:bookmarkStart w:id="27" w:name="_Toc329791703"/>
      <w:r>
        <w:rPr>
          <w:b/>
          <w:sz w:val="28"/>
          <w:szCs w:val="28"/>
        </w:rPr>
        <w:t xml:space="preserve">Примерные варианты </w:t>
      </w:r>
      <w:bookmarkEnd w:id="26"/>
      <w:r>
        <w:rPr>
          <w:b/>
          <w:sz w:val="28"/>
          <w:szCs w:val="28"/>
        </w:rPr>
        <w:t>кейсов</w:t>
      </w:r>
      <w:bookmarkEnd w:id="27"/>
    </w:p>
    <w:p w:rsidR="000001FC" w:rsidRDefault="00BE7AFF">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 xml:space="preserve">» </w:t>
      </w:r>
    </w:p>
    <w:p w:rsidR="000001FC" w:rsidRDefault="00BE7AFF">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Pr>
          <w:sz w:val="28"/>
          <w:szCs w:val="28"/>
        </w:rPr>
        <w:t>Хозиков</w:t>
      </w:r>
      <w:proofErr w:type="spellEnd"/>
      <w:r>
        <w:rPr>
          <w:sz w:val="28"/>
          <w:szCs w:val="28"/>
        </w:rPr>
        <w:t>, 2007, с. 38].</w:t>
      </w:r>
    </w:p>
    <w:p w:rsidR="000001FC" w:rsidRDefault="00BE7AFF">
      <w:pPr>
        <w:spacing w:line="360" w:lineRule="auto"/>
        <w:ind w:firstLine="708"/>
        <w:jc w:val="both"/>
        <w:rPr>
          <w:sz w:val="28"/>
          <w:szCs w:val="28"/>
        </w:rPr>
      </w:pPr>
      <w:r>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Pr>
          <w:sz w:val="28"/>
          <w:szCs w:val="28"/>
        </w:rPr>
        <w:t>мультгероев</w:t>
      </w:r>
      <w:proofErr w:type="spellEnd"/>
      <w:r>
        <w:rPr>
          <w:sz w:val="28"/>
          <w:szCs w:val="28"/>
        </w:rPr>
        <w:t xml:space="preserve"> [Биргер, 2006, с. 17].</w:t>
      </w:r>
    </w:p>
    <w:p w:rsidR="000001FC" w:rsidRDefault="00BE7AFF">
      <w:pPr>
        <w:spacing w:line="360" w:lineRule="auto"/>
        <w:ind w:firstLine="708"/>
        <w:jc w:val="both"/>
        <w:rPr>
          <w:sz w:val="28"/>
          <w:szCs w:val="28"/>
        </w:rPr>
      </w:pPr>
      <w:r>
        <w:rPr>
          <w:sz w:val="28"/>
          <w:szCs w:val="28"/>
        </w:rPr>
        <w:t>В 2003 г. была создана студия «Петербург» и появились первые эпизоды «</w:t>
      </w:r>
      <w:proofErr w:type="spellStart"/>
      <w:r>
        <w:rPr>
          <w:sz w:val="28"/>
          <w:szCs w:val="28"/>
        </w:rPr>
        <w:t>Смешариков</w:t>
      </w:r>
      <w:proofErr w:type="spellEnd"/>
      <w:r>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Pr>
          <w:sz w:val="28"/>
          <w:szCs w:val="28"/>
        </w:rPr>
        <w:t>Смешарики</w:t>
      </w:r>
      <w:proofErr w:type="spellEnd"/>
      <w:r>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w:t>
      </w:r>
      <w:r>
        <w:rPr>
          <w:sz w:val="28"/>
          <w:szCs w:val="28"/>
        </w:rPr>
        <w:lastRenderedPageBreak/>
        <w:t xml:space="preserve">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Pr>
          <w:sz w:val="28"/>
          <w:szCs w:val="28"/>
        </w:rPr>
        <w:t>смешарики</w:t>
      </w:r>
      <w:proofErr w:type="spellEnd"/>
      <w:r>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0001FC" w:rsidRDefault="00BE7AFF">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0001FC" w:rsidRDefault="00BE7AFF">
      <w:pPr>
        <w:spacing w:line="360" w:lineRule="auto"/>
        <w:jc w:val="both"/>
        <w:rPr>
          <w:sz w:val="28"/>
          <w:szCs w:val="28"/>
        </w:rPr>
      </w:pPr>
      <w:r>
        <w:rPr>
          <w:sz w:val="28"/>
          <w:szCs w:val="28"/>
        </w:rPr>
        <w:t>Авторы проекта впервые в России использовали для производства «серьезного»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sz w:val="28"/>
          <w:szCs w:val="28"/>
        </w:rPr>
        <w:t>«С самого начала проект рассматривался исключительно как коммерческий: нам неинтересна была арт-</w:t>
      </w:r>
      <w:proofErr w:type="spellStart"/>
      <w:r>
        <w:rPr>
          <w:sz w:val="28"/>
          <w:szCs w:val="28"/>
        </w:rPr>
        <w:t>хаусная</w:t>
      </w:r>
      <w:proofErr w:type="spellEnd"/>
      <w:r>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0001FC" w:rsidRDefault="00BE7AFF">
      <w:pPr>
        <w:spacing w:line="360" w:lineRule="auto"/>
        <w:ind w:firstLine="708"/>
        <w:jc w:val="both"/>
        <w:rPr>
          <w:sz w:val="28"/>
          <w:szCs w:val="28"/>
        </w:rPr>
      </w:pPr>
      <w:r>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Pr>
          <w:sz w:val="28"/>
          <w:szCs w:val="28"/>
        </w:rPr>
        <w:t>Sanrio</w:t>
      </w:r>
      <w:proofErr w:type="spellEnd"/>
      <w:r>
        <w:rPr>
          <w:sz w:val="28"/>
          <w:szCs w:val="28"/>
        </w:rPr>
        <w:t xml:space="preserve"> c брендом </w:t>
      </w:r>
      <w:proofErr w:type="spellStart"/>
      <w:r>
        <w:rPr>
          <w:sz w:val="28"/>
          <w:szCs w:val="28"/>
        </w:rPr>
        <w:t>Hello</w:t>
      </w:r>
      <w:proofErr w:type="spellEnd"/>
      <w:r>
        <w:rPr>
          <w:sz w:val="28"/>
          <w:szCs w:val="28"/>
        </w:rPr>
        <w:t xml:space="preserve"> </w:t>
      </w:r>
      <w:proofErr w:type="spellStart"/>
      <w:r>
        <w:rPr>
          <w:sz w:val="28"/>
          <w:szCs w:val="28"/>
        </w:rPr>
        <w:t>Kitty</w:t>
      </w:r>
      <w:proofErr w:type="spellEnd"/>
      <w:r>
        <w:rPr>
          <w:sz w:val="28"/>
          <w:szCs w:val="28"/>
        </w:rPr>
        <w:t>. В России до «</w:t>
      </w:r>
      <w:proofErr w:type="spellStart"/>
      <w:r>
        <w:rPr>
          <w:sz w:val="28"/>
          <w:szCs w:val="28"/>
        </w:rPr>
        <w:t>Смешариков</w:t>
      </w:r>
      <w:proofErr w:type="spellEnd"/>
      <w:r>
        <w:rPr>
          <w:sz w:val="28"/>
          <w:szCs w:val="28"/>
        </w:rPr>
        <w:t xml:space="preserve">» такой проект не был никем реализован. По оценкам участников рынка, продажа основного «готового продукта» — анимационного фильма для </w:t>
      </w:r>
      <w:r>
        <w:rPr>
          <w:sz w:val="28"/>
          <w:szCs w:val="28"/>
        </w:rPr>
        <w:lastRenderedPageBreak/>
        <w:t xml:space="preserve">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w:t>
      </w:r>
      <w:proofErr w:type="spellStart"/>
      <w:r>
        <w:rPr>
          <w:sz w:val="28"/>
          <w:szCs w:val="28"/>
        </w:rPr>
        <w:t>промоплощадку</w:t>
      </w:r>
      <w:proofErr w:type="spellEnd"/>
      <w:r>
        <w:rPr>
          <w:sz w:val="28"/>
          <w:szCs w:val="28"/>
        </w:rPr>
        <w:t>» [Биргер, 2006, с. 17]. «Получая за права показа около 150 долл. за минуту 6,5-минутного фильма, создатели „</w:t>
      </w:r>
      <w:proofErr w:type="spellStart"/>
      <w:r>
        <w:rPr>
          <w:sz w:val="28"/>
          <w:szCs w:val="28"/>
        </w:rPr>
        <w:t>Смешариков</w:t>
      </w:r>
      <w:proofErr w:type="spellEnd"/>
      <w:r>
        <w:rPr>
          <w:sz w:val="28"/>
          <w:szCs w:val="28"/>
        </w:rPr>
        <w:t>“ не покрывают и половины затрат», — признается И. Попов [</w:t>
      </w:r>
      <w:proofErr w:type="spellStart"/>
      <w:r>
        <w:rPr>
          <w:sz w:val="28"/>
          <w:szCs w:val="28"/>
        </w:rPr>
        <w:t>Левинский</w:t>
      </w:r>
      <w:proofErr w:type="spellEnd"/>
      <w:r>
        <w:rPr>
          <w:sz w:val="28"/>
          <w:szCs w:val="28"/>
        </w:rPr>
        <w:t>, 2007, с. 17].</w:t>
      </w:r>
    </w:p>
    <w:p w:rsidR="000001FC" w:rsidRDefault="00BE7AFF">
      <w:pPr>
        <w:spacing w:line="360" w:lineRule="auto"/>
        <w:ind w:firstLine="708"/>
        <w:jc w:val="both"/>
        <w:rPr>
          <w:sz w:val="28"/>
          <w:szCs w:val="28"/>
        </w:rPr>
      </w:pPr>
      <w:r>
        <w:rPr>
          <w:sz w:val="28"/>
          <w:szCs w:val="28"/>
        </w:rPr>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Pr>
          <w:sz w:val="28"/>
          <w:szCs w:val="28"/>
        </w:rPr>
        <w:t>Смешарики</w:t>
      </w:r>
      <w:proofErr w:type="spellEnd"/>
      <w:r>
        <w:rPr>
          <w:sz w:val="28"/>
          <w:szCs w:val="28"/>
        </w:rPr>
        <w:t xml:space="preserve">» строят бренд-индустрию полного цикла. «Мы умеем придумать </w:t>
      </w:r>
      <w:proofErr w:type="spellStart"/>
      <w:r>
        <w:rPr>
          <w:sz w:val="28"/>
          <w:szCs w:val="28"/>
        </w:rPr>
        <w:t>медиабренд</w:t>
      </w:r>
      <w:proofErr w:type="spellEnd"/>
      <w:r>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Pr>
          <w:sz w:val="28"/>
          <w:szCs w:val="28"/>
        </w:rPr>
        <w:t>Левинский</w:t>
      </w:r>
      <w:proofErr w:type="spellEnd"/>
      <w:r>
        <w:rPr>
          <w:sz w:val="28"/>
          <w:szCs w:val="28"/>
        </w:rPr>
        <w:t>,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rsidR="000001FC" w:rsidRDefault="00BE7AFF">
      <w:pPr>
        <w:spacing w:line="360" w:lineRule="auto"/>
        <w:ind w:firstLine="708"/>
        <w:jc w:val="both"/>
        <w:rPr>
          <w:sz w:val="28"/>
          <w:szCs w:val="28"/>
        </w:rPr>
      </w:pPr>
      <w:r>
        <w:rPr>
          <w:sz w:val="28"/>
          <w:szCs w:val="28"/>
        </w:rPr>
        <w:t>В этом смысле самым близким по духу проектом для нас является „</w:t>
      </w:r>
      <w:proofErr w:type="spellStart"/>
      <w:r>
        <w:rPr>
          <w:sz w:val="28"/>
          <w:szCs w:val="28"/>
        </w:rPr>
        <w:t>ВинниПух</w:t>
      </w:r>
      <w:proofErr w:type="spellEnd"/>
      <w:r>
        <w:rPr>
          <w:sz w:val="28"/>
          <w:szCs w:val="28"/>
        </w:rPr>
        <w:t>“. Есть и еще один замечательный международный проект „Улица Сезам“, с которым у нас тоже много общего» [</w:t>
      </w:r>
      <w:proofErr w:type="spellStart"/>
      <w:r>
        <w:rPr>
          <w:sz w:val="28"/>
          <w:szCs w:val="28"/>
        </w:rPr>
        <w:t>Хозиков</w:t>
      </w:r>
      <w:proofErr w:type="spellEnd"/>
      <w:r>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b/>
          <w:bCs/>
          <w:sz w:val="28"/>
          <w:szCs w:val="28"/>
        </w:rPr>
        <w:lastRenderedPageBreak/>
        <w:t xml:space="preserve">Первые успехи. </w:t>
      </w:r>
      <w:r>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Pr>
          <w:sz w:val="28"/>
          <w:szCs w:val="28"/>
        </w:rPr>
        <w:t>Смешарики</w:t>
      </w:r>
      <w:proofErr w:type="spellEnd"/>
      <w:r>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Pr>
          <w:sz w:val="28"/>
          <w:szCs w:val="28"/>
        </w:rPr>
        <w:t>Смешарики</w:t>
      </w:r>
      <w:proofErr w:type="spellEnd"/>
      <w:r>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Pr>
          <w:sz w:val="28"/>
          <w:szCs w:val="28"/>
        </w:rPr>
        <w:t>мультгероев</w:t>
      </w:r>
      <w:proofErr w:type="spellEnd"/>
      <w:r>
        <w:rPr>
          <w:sz w:val="28"/>
          <w:szCs w:val="28"/>
        </w:rPr>
        <w:t xml:space="preserve"> впереди оказался лишь Винни-Пух. К 2007 г. «</w:t>
      </w:r>
      <w:proofErr w:type="spellStart"/>
      <w:r>
        <w:rPr>
          <w:sz w:val="28"/>
          <w:szCs w:val="28"/>
        </w:rPr>
        <w:t>Смешариков</w:t>
      </w:r>
      <w:proofErr w:type="spellEnd"/>
      <w:r>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Pr>
          <w:sz w:val="28"/>
          <w:szCs w:val="28"/>
        </w:rPr>
        <w:t>Левинский</w:t>
      </w:r>
      <w:proofErr w:type="spellEnd"/>
      <w:r>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Pr>
          <w:sz w:val="28"/>
          <w:szCs w:val="28"/>
        </w:rPr>
        <w:t>Смешариков</w:t>
      </w:r>
      <w:proofErr w:type="spellEnd"/>
      <w:r>
        <w:rPr>
          <w:sz w:val="28"/>
          <w:szCs w:val="28"/>
        </w:rPr>
        <w:t>» — «Коллекционер» и «</w:t>
      </w:r>
      <w:proofErr w:type="spellStart"/>
      <w:r>
        <w:rPr>
          <w:sz w:val="28"/>
          <w:szCs w:val="28"/>
        </w:rPr>
        <w:t>Пузырики</w:t>
      </w:r>
      <w:proofErr w:type="spellEnd"/>
      <w:r>
        <w:rPr>
          <w:sz w:val="28"/>
          <w:szCs w:val="28"/>
        </w:rPr>
        <w:t xml:space="preserve">» — были самыми популярными. Анимационные серии мультфильмов, размещенных на </w:t>
      </w:r>
      <w:proofErr w:type="spellStart"/>
      <w:r>
        <w:rPr>
          <w:sz w:val="28"/>
          <w:szCs w:val="28"/>
        </w:rPr>
        <w:t>Rambler</w:t>
      </w:r>
      <w:proofErr w:type="spellEnd"/>
      <w:r>
        <w:rPr>
          <w:sz w:val="28"/>
          <w:szCs w:val="28"/>
        </w:rPr>
        <w:t xml:space="preserve"> </w:t>
      </w:r>
      <w:proofErr w:type="spellStart"/>
      <w:r>
        <w:rPr>
          <w:sz w:val="28"/>
          <w:szCs w:val="28"/>
        </w:rPr>
        <w:t>Vision</w:t>
      </w:r>
      <w:proofErr w:type="spellEnd"/>
      <w:r>
        <w:rPr>
          <w:sz w:val="28"/>
          <w:szCs w:val="28"/>
        </w:rPr>
        <w:t>,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w:t>
      </w:r>
      <w:proofErr w:type="spellStart"/>
      <w:r>
        <w:rPr>
          <w:sz w:val="28"/>
          <w:szCs w:val="28"/>
        </w:rPr>
        <w:t>Смешариков</w:t>
      </w:r>
      <w:proofErr w:type="spellEnd"/>
      <w:r>
        <w:rPr>
          <w:sz w:val="28"/>
          <w:szCs w:val="28"/>
        </w:rPr>
        <w:t xml:space="preserve">“ в прошлые осенние 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w:t>
      </w:r>
      <w:r>
        <w:rPr>
          <w:sz w:val="28"/>
          <w:szCs w:val="28"/>
        </w:rPr>
        <w:lastRenderedPageBreak/>
        <w:t>что „</w:t>
      </w:r>
      <w:proofErr w:type="spellStart"/>
      <w:r>
        <w:rPr>
          <w:sz w:val="28"/>
          <w:szCs w:val="28"/>
        </w:rPr>
        <w:t>Смешарики</w:t>
      </w:r>
      <w:proofErr w:type="spellEnd"/>
      <w:r>
        <w:rPr>
          <w:sz w:val="28"/>
          <w:szCs w:val="28"/>
        </w:rPr>
        <w:t>“ — не просто детский, а семейный сериал» [Биргер, 2006, с. 18].</w:t>
      </w:r>
    </w:p>
    <w:p w:rsidR="000001FC" w:rsidRDefault="00BE7AFF">
      <w:pPr>
        <w:spacing w:line="360" w:lineRule="auto"/>
        <w:ind w:firstLine="708"/>
        <w:jc w:val="both"/>
        <w:rPr>
          <w:sz w:val="28"/>
          <w:szCs w:val="28"/>
        </w:rPr>
      </w:pPr>
      <w:r>
        <w:rPr>
          <w:b/>
          <w:bCs/>
          <w:sz w:val="28"/>
          <w:szCs w:val="28"/>
        </w:rPr>
        <w:t xml:space="preserve">Некапризные звезды. </w:t>
      </w:r>
      <w:r>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Pr>
          <w:sz w:val="28"/>
          <w:szCs w:val="28"/>
        </w:rPr>
        <w:t>Forbes</w:t>
      </w:r>
      <w:proofErr w:type="spellEnd"/>
      <w:r>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Pr>
          <w:sz w:val="28"/>
          <w:szCs w:val="28"/>
        </w:rPr>
        <w:t>Калюков</w:t>
      </w:r>
      <w:proofErr w:type="spellEnd"/>
      <w:r>
        <w:rPr>
          <w:sz w:val="28"/>
          <w:szCs w:val="28"/>
        </w:rPr>
        <w:t>, 2007]. Герои мультфильмов с участием Микки-Мауса зарабатывали 5,8 млрд долл. в год, а герои «Винни-Пуха» — 5,6 млрд долл. [</w:t>
      </w:r>
      <w:proofErr w:type="spellStart"/>
      <w:r>
        <w:rPr>
          <w:sz w:val="28"/>
          <w:szCs w:val="28"/>
        </w:rPr>
        <w:t>Калюков</w:t>
      </w:r>
      <w:proofErr w:type="spellEnd"/>
      <w:r>
        <w:rPr>
          <w:sz w:val="28"/>
          <w:szCs w:val="28"/>
        </w:rPr>
        <w:t xml:space="preserve">, 2007]. Правда, и вложения в успешный </w:t>
      </w:r>
      <w:proofErr w:type="spellStart"/>
      <w:r>
        <w:rPr>
          <w:sz w:val="28"/>
          <w:szCs w:val="28"/>
        </w:rPr>
        <w:t>мультпроект</w:t>
      </w:r>
      <w:proofErr w:type="spellEnd"/>
      <w:r>
        <w:rPr>
          <w:sz w:val="28"/>
          <w:szCs w:val="28"/>
        </w:rPr>
        <w:t xml:space="preserve">, как правило, значительны. Например, создатели </w:t>
      </w:r>
      <w:proofErr w:type="spellStart"/>
      <w:r>
        <w:rPr>
          <w:sz w:val="28"/>
          <w:szCs w:val="28"/>
        </w:rPr>
        <w:t>телепузиков</w:t>
      </w:r>
      <w:proofErr w:type="spellEnd"/>
      <w:r>
        <w:rPr>
          <w:sz w:val="28"/>
          <w:szCs w:val="28"/>
        </w:rPr>
        <w:t xml:space="preserve"> потратили 8 млн долл. только на исследования, связанные с поведением детей во время просмотра сериала [Куликов, 2006, с. 29].</w:t>
      </w:r>
    </w:p>
    <w:p w:rsidR="000001FC" w:rsidRDefault="00BE7AFF">
      <w:pPr>
        <w:spacing w:line="360" w:lineRule="auto"/>
        <w:jc w:val="both"/>
        <w:rPr>
          <w:sz w:val="28"/>
          <w:szCs w:val="28"/>
        </w:rPr>
      </w:pPr>
      <w:proofErr w:type="spellStart"/>
      <w:r>
        <w:rPr>
          <w:b/>
          <w:bCs/>
          <w:sz w:val="28"/>
          <w:szCs w:val="28"/>
        </w:rPr>
        <w:t>Смешарики</w:t>
      </w:r>
      <w:proofErr w:type="spellEnd"/>
      <w:r>
        <w:rPr>
          <w:b/>
          <w:bCs/>
          <w:sz w:val="28"/>
          <w:szCs w:val="28"/>
        </w:rPr>
        <w:t xml:space="preserve"> на продажу. </w:t>
      </w:r>
      <w:r>
        <w:rPr>
          <w:i/>
          <w:iCs/>
          <w:sz w:val="28"/>
          <w:szCs w:val="28"/>
        </w:rPr>
        <w:t xml:space="preserve">Передача прав на использование бренда. </w:t>
      </w:r>
      <w:r>
        <w:rPr>
          <w:sz w:val="28"/>
          <w:szCs w:val="28"/>
        </w:rPr>
        <w:t>Создатели «</w:t>
      </w:r>
      <w:proofErr w:type="spellStart"/>
      <w:r>
        <w:rPr>
          <w:sz w:val="28"/>
          <w:szCs w:val="28"/>
        </w:rPr>
        <w:t>Смешариков</w:t>
      </w:r>
      <w:proofErr w:type="spellEnd"/>
      <w:r>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0001FC" w:rsidRDefault="00BE7AFF">
      <w:pPr>
        <w:spacing w:line="360" w:lineRule="auto"/>
        <w:jc w:val="both"/>
        <w:rPr>
          <w:sz w:val="28"/>
          <w:szCs w:val="28"/>
        </w:rPr>
      </w:pPr>
      <w:r>
        <w:rPr>
          <w:noProof/>
          <w:lang w:eastAsia="ru-RU"/>
        </w:rPr>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0001FC" w:rsidRDefault="000001FC">
      <w:pPr>
        <w:spacing w:line="360" w:lineRule="auto"/>
        <w:jc w:val="both"/>
        <w:rPr>
          <w:sz w:val="28"/>
          <w:szCs w:val="28"/>
        </w:rPr>
      </w:pPr>
    </w:p>
    <w:p w:rsidR="000001FC" w:rsidRDefault="00BE7AFF">
      <w:pPr>
        <w:spacing w:line="360" w:lineRule="auto"/>
        <w:jc w:val="both"/>
        <w:rPr>
          <w:sz w:val="28"/>
          <w:szCs w:val="28"/>
        </w:rPr>
      </w:pPr>
      <w:r>
        <w:rPr>
          <w:i/>
          <w:iCs/>
          <w:sz w:val="28"/>
          <w:szCs w:val="28"/>
        </w:rPr>
        <w:t xml:space="preserve">Рис. 1. </w:t>
      </w:r>
      <w:r>
        <w:rPr>
          <w:sz w:val="28"/>
          <w:szCs w:val="28"/>
        </w:rPr>
        <w:t>Логотип бренда «</w:t>
      </w:r>
      <w:proofErr w:type="spellStart"/>
      <w:r>
        <w:rPr>
          <w:sz w:val="28"/>
          <w:szCs w:val="28"/>
        </w:rPr>
        <w:t>Смешарики</w:t>
      </w:r>
      <w:proofErr w:type="spellEnd"/>
      <w:r>
        <w:rPr>
          <w:sz w:val="28"/>
          <w:szCs w:val="28"/>
        </w:rPr>
        <w:t>»</w:t>
      </w:r>
    </w:p>
    <w:p w:rsidR="000001FC" w:rsidRDefault="00BE7AFF">
      <w:pPr>
        <w:spacing w:line="360" w:lineRule="auto"/>
        <w:jc w:val="both"/>
        <w:rPr>
          <w:sz w:val="28"/>
          <w:szCs w:val="28"/>
        </w:rPr>
      </w:pPr>
      <w:r>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Pr>
          <w:sz w:val="28"/>
          <w:szCs w:val="28"/>
        </w:rPr>
        <w:t>Шумова</w:t>
      </w:r>
      <w:proofErr w:type="spellEnd"/>
      <w:r>
        <w:rPr>
          <w:sz w:val="28"/>
          <w:szCs w:val="28"/>
        </w:rPr>
        <w:t>, 2007]. К 2008 г. компания насчитывала уже 50 компаний- партнеров, а всего под брендом «</w:t>
      </w:r>
      <w:proofErr w:type="spellStart"/>
      <w:r>
        <w:rPr>
          <w:sz w:val="28"/>
          <w:szCs w:val="28"/>
        </w:rPr>
        <w:t>Смешарики</w:t>
      </w:r>
      <w:proofErr w:type="spellEnd"/>
      <w:r>
        <w:rPr>
          <w:sz w:val="28"/>
          <w:szCs w:val="28"/>
        </w:rPr>
        <w:t xml:space="preserve">» выпускалось 1620 видов </w:t>
      </w:r>
      <w:r>
        <w:rPr>
          <w:sz w:val="28"/>
          <w:szCs w:val="28"/>
        </w:rPr>
        <w:lastRenderedPageBreak/>
        <w:t xml:space="preserve">продукции.1 Среди них — «Русский </w:t>
      </w:r>
      <w:proofErr w:type="spellStart"/>
      <w:r>
        <w:rPr>
          <w:sz w:val="28"/>
          <w:szCs w:val="28"/>
        </w:rPr>
        <w:t>Холодъ</w:t>
      </w:r>
      <w:proofErr w:type="spellEnd"/>
      <w:r>
        <w:rPr>
          <w:sz w:val="28"/>
          <w:szCs w:val="28"/>
        </w:rPr>
        <w:t>» (мороженое «</w:t>
      </w:r>
      <w:proofErr w:type="spellStart"/>
      <w:r>
        <w:rPr>
          <w:sz w:val="28"/>
          <w:szCs w:val="28"/>
        </w:rPr>
        <w:t>Смешарики</w:t>
      </w:r>
      <w:proofErr w:type="spellEnd"/>
      <w:r>
        <w:rPr>
          <w:sz w:val="28"/>
          <w:szCs w:val="28"/>
        </w:rPr>
        <w:t>»), «Новый диск» (компьютерные игры), издательство «</w:t>
      </w:r>
      <w:proofErr w:type="spellStart"/>
      <w:r>
        <w:rPr>
          <w:sz w:val="28"/>
          <w:szCs w:val="28"/>
        </w:rPr>
        <w:t>Эксмо</w:t>
      </w:r>
      <w:proofErr w:type="spellEnd"/>
      <w:r>
        <w:rPr>
          <w:sz w:val="28"/>
          <w:szCs w:val="28"/>
        </w:rPr>
        <w:t>» (детские книги), производитель продуктов быстрого приготовления «Си-Про» (детские каши), обувная компания «</w:t>
      </w:r>
      <w:proofErr w:type="spellStart"/>
      <w:r>
        <w:rPr>
          <w:sz w:val="28"/>
          <w:szCs w:val="28"/>
        </w:rPr>
        <w:t>Джамп</w:t>
      </w:r>
      <w:proofErr w:type="spellEnd"/>
      <w:r>
        <w:rPr>
          <w:sz w:val="28"/>
          <w:szCs w:val="28"/>
        </w:rPr>
        <w:t xml:space="preserve"> Россия» (детские кроссовки), импортер фруктов JFC (входящая в группу компаний JFC компания </w:t>
      </w:r>
      <w:proofErr w:type="spellStart"/>
      <w:r>
        <w:rPr>
          <w:sz w:val="28"/>
          <w:szCs w:val="28"/>
        </w:rPr>
        <w:t>Bonanza</w:t>
      </w:r>
      <w:proofErr w:type="spellEnd"/>
      <w:r>
        <w:rPr>
          <w:sz w:val="28"/>
          <w:szCs w:val="28"/>
        </w:rPr>
        <w:t xml:space="preserve"> наклеивает на упаковки с эквадорскими мини-бананами фирменные стикеры),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Pr>
          <w:sz w:val="28"/>
          <w:szCs w:val="28"/>
        </w:rPr>
        <w:t>Реммер</w:t>
      </w:r>
      <w:proofErr w:type="spellEnd"/>
      <w:r>
        <w:rPr>
          <w:sz w:val="28"/>
          <w:szCs w:val="28"/>
        </w:rPr>
        <w:t>, PR-директор компании „Мармелад Медиа“.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0001FC" w:rsidRDefault="00BE7AFF">
      <w:pPr>
        <w:spacing w:line="360" w:lineRule="auto"/>
        <w:ind w:firstLine="708"/>
        <w:jc w:val="both"/>
        <w:rPr>
          <w:sz w:val="28"/>
          <w:szCs w:val="28"/>
        </w:rPr>
      </w:pPr>
      <w:r>
        <w:rPr>
          <w:sz w:val="28"/>
          <w:szCs w:val="28"/>
        </w:rPr>
        <w:t>В 2004 г. создатели «</w:t>
      </w:r>
      <w:proofErr w:type="spellStart"/>
      <w:r>
        <w:rPr>
          <w:sz w:val="28"/>
          <w:szCs w:val="28"/>
        </w:rPr>
        <w:t>Смешариков</w:t>
      </w:r>
      <w:proofErr w:type="spellEnd"/>
      <w:r>
        <w:rPr>
          <w:sz w:val="28"/>
          <w:szCs w:val="28"/>
        </w:rPr>
        <w:t xml:space="preserve">» учредили студию </w:t>
      </w:r>
      <w:proofErr w:type="spellStart"/>
      <w:r>
        <w:rPr>
          <w:sz w:val="28"/>
          <w:szCs w:val="28"/>
        </w:rPr>
        <w:t>промодизайна</w:t>
      </w:r>
      <w:proofErr w:type="spellEnd"/>
      <w:r>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кондитера-ми, но нам не хотелось, чтобы </w:t>
      </w:r>
      <w:proofErr w:type="spellStart"/>
      <w:r>
        <w:rPr>
          <w:sz w:val="28"/>
          <w:szCs w:val="28"/>
        </w:rPr>
        <w:t>Смешарики</w:t>
      </w:r>
      <w:proofErr w:type="spellEnd"/>
      <w:r>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w:t>
      </w:r>
      <w:proofErr w:type="spellStart"/>
      <w:r>
        <w:rPr>
          <w:sz w:val="28"/>
          <w:szCs w:val="28"/>
        </w:rPr>
        <w:t>Корюкин</w:t>
      </w:r>
      <w:proofErr w:type="spellEnd"/>
      <w:r>
        <w:rPr>
          <w:sz w:val="28"/>
          <w:szCs w:val="28"/>
        </w:rPr>
        <w:t>, 2006].</w:t>
      </w:r>
    </w:p>
    <w:p w:rsidR="000001FC" w:rsidRDefault="00BE7AFF">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0001FC" w:rsidRDefault="00BE7AFF">
      <w:pPr>
        <w:numPr>
          <w:ilvl w:val="0"/>
          <w:numId w:val="4"/>
        </w:numPr>
        <w:spacing w:line="360" w:lineRule="auto"/>
        <w:jc w:val="both"/>
        <w:rPr>
          <w:sz w:val="28"/>
          <w:szCs w:val="28"/>
        </w:rPr>
      </w:pPr>
      <w:r>
        <w:rPr>
          <w:sz w:val="28"/>
          <w:szCs w:val="28"/>
        </w:rPr>
        <w:t>положительная деловая репутация компании;</w:t>
      </w:r>
    </w:p>
    <w:p w:rsidR="000001FC" w:rsidRDefault="00BE7AFF">
      <w:pPr>
        <w:numPr>
          <w:ilvl w:val="0"/>
          <w:numId w:val="4"/>
        </w:numPr>
        <w:spacing w:line="360" w:lineRule="auto"/>
        <w:jc w:val="both"/>
        <w:rPr>
          <w:sz w:val="28"/>
          <w:szCs w:val="28"/>
        </w:rPr>
      </w:pPr>
      <w:r>
        <w:rPr>
          <w:sz w:val="28"/>
          <w:szCs w:val="28"/>
        </w:rPr>
        <w:t>величина компании и ее доля на рынке;</w:t>
      </w:r>
    </w:p>
    <w:p w:rsidR="000001FC" w:rsidRDefault="00BE7AFF">
      <w:pPr>
        <w:numPr>
          <w:ilvl w:val="0"/>
          <w:numId w:val="4"/>
        </w:numPr>
        <w:spacing w:line="360" w:lineRule="auto"/>
        <w:jc w:val="both"/>
        <w:rPr>
          <w:sz w:val="28"/>
          <w:szCs w:val="28"/>
        </w:rPr>
      </w:pPr>
      <w:r>
        <w:rPr>
          <w:sz w:val="28"/>
          <w:szCs w:val="28"/>
        </w:rPr>
        <w:t>опыт работы компании на рынке не менее 3 лет;</w:t>
      </w:r>
    </w:p>
    <w:p w:rsidR="000001FC" w:rsidRDefault="00BE7AFF">
      <w:pPr>
        <w:numPr>
          <w:ilvl w:val="0"/>
          <w:numId w:val="4"/>
        </w:numPr>
        <w:spacing w:line="360" w:lineRule="auto"/>
        <w:jc w:val="both"/>
        <w:rPr>
          <w:sz w:val="28"/>
          <w:szCs w:val="28"/>
        </w:rPr>
      </w:pPr>
      <w:r>
        <w:rPr>
          <w:sz w:val="28"/>
          <w:szCs w:val="28"/>
        </w:rPr>
        <w:t xml:space="preserve">федеральное покрытие </w:t>
      </w:r>
      <w:proofErr w:type="spellStart"/>
      <w:r>
        <w:rPr>
          <w:sz w:val="28"/>
          <w:szCs w:val="28"/>
        </w:rPr>
        <w:t>дистрибьютивных</w:t>
      </w:r>
      <w:proofErr w:type="spellEnd"/>
      <w:r>
        <w:rPr>
          <w:sz w:val="28"/>
          <w:szCs w:val="28"/>
        </w:rPr>
        <w:t xml:space="preserve"> каналов;</w:t>
      </w:r>
    </w:p>
    <w:p w:rsidR="000001FC" w:rsidRDefault="00BE7AFF">
      <w:pPr>
        <w:numPr>
          <w:ilvl w:val="0"/>
          <w:numId w:val="4"/>
        </w:numPr>
        <w:spacing w:line="360" w:lineRule="auto"/>
        <w:jc w:val="both"/>
        <w:rPr>
          <w:sz w:val="28"/>
          <w:szCs w:val="28"/>
        </w:rPr>
      </w:pPr>
      <w:r>
        <w:rPr>
          <w:sz w:val="28"/>
          <w:szCs w:val="28"/>
        </w:rPr>
        <w:t>высокое качество выпускаемой продукции;</w:t>
      </w:r>
    </w:p>
    <w:p w:rsidR="000001FC" w:rsidRDefault="00BE7AFF">
      <w:pPr>
        <w:numPr>
          <w:ilvl w:val="0"/>
          <w:numId w:val="4"/>
        </w:numPr>
        <w:spacing w:line="360" w:lineRule="auto"/>
        <w:jc w:val="both"/>
        <w:rPr>
          <w:sz w:val="28"/>
          <w:szCs w:val="28"/>
        </w:rPr>
      </w:pPr>
      <w:r>
        <w:rPr>
          <w:sz w:val="28"/>
          <w:szCs w:val="28"/>
        </w:rPr>
        <w:t>соответствие продукции нормам безопасности;</w:t>
      </w:r>
    </w:p>
    <w:p w:rsidR="000001FC" w:rsidRDefault="00BE7AFF">
      <w:pPr>
        <w:numPr>
          <w:ilvl w:val="0"/>
          <w:numId w:val="4"/>
        </w:numPr>
        <w:spacing w:line="360" w:lineRule="auto"/>
        <w:jc w:val="both"/>
        <w:rPr>
          <w:sz w:val="28"/>
          <w:szCs w:val="28"/>
        </w:rPr>
      </w:pPr>
      <w:r>
        <w:rPr>
          <w:sz w:val="28"/>
          <w:szCs w:val="28"/>
        </w:rPr>
        <w:lastRenderedPageBreak/>
        <w:t>наличие собственной современной производственной базы;</w:t>
      </w:r>
    </w:p>
    <w:p w:rsidR="000001FC" w:rsidRDefault="00BE7AFF">
      <w:pPr>
        <w:numPr>
          <w:ilvl w:val="0"/>
          <w:numId w:val="4"/>
        </w:numPr>
        <w:spacing w:line="360" w:lineRule="auto"/>
        <w:jc w:val="both"/>
        <w:rPr>
          <w:sz w:val="28"/>
          <w:szCs w:val="28"/>
        </w:rPr>
      </w:pPr>
      <w:r>
        <w:rPr>
          <w:sz w:val="28"/>
          <w:szCs w:val="28"/>
        </w:rPr>
        <w:t>готовность к заключению долгосрочного лицензионного контракта;</w:t>
      </w:r>
    </w:p>
    <w:p w:rsidR="000001FC" w:rsidRDefault="00BE7AFF">
      <w:pPr>
        <w:numPr>
          <w:ilvl w:val="0"/>
          <w:numId w:val="4"/>
        </w:numPr>
        <w:spacing w:line="360" w:lineRule="auto"/>
        <w:jc w:val="both"/>
        <w:rPr>
          <w:sz w:val="28"/>
          <w:szCs w:val="28"/>
        </w:rPr>
      </w:pPr>
      <w:r>
        <w:rPr>
          <w:sz w:val="28"/>
          <w:szCs w:val="28"/>
        </w:rPr>
        <w:t>соблюдение производственной и ассортиментной политики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r>
        <w:rPr>
          <w:sz w:val="28"/>
          <w:szCs w:val="28"/>
        </w:rPr>
        <w:t>соответствие стандартам мерчандайзинга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r>
        <w:rPr>
          <w:sz w:val="28"/>
          <w:szCs w:val="28"/>
        </w:rPr>
        <w:t xml:space="preserve">использование рекламных материалов на основе </w:t>
      </w:r>
      <w:proofErr w:type="spellStart"/>
      <w:r>
        <w:rPr>
          <w:sz w:val="28"/>
          <w:szCs w:val="28"/>
        </w:rPr>
        <w:t>стайл-гайдов</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r>
        <w:rPr>
          <w:sz w:val="28"/>
          <w:szCs w:val="28"/>
        </w:rPr>
        <w:t>комплексная работа по продвижению продукции под брендом «</w:t>
      </w:r>
      <w:proofErr w:type="spellStart"/>
      <w:r>
        <w:rPr>
          <w:sz w:val="28"/>
          <w:szCs w:val="28"/>
        </w:rPr>
        <w:t>Смешарики</w:t>
      </w:r>
      <w:proofErr w:type="spellEnd"/>
      <w:r>
        <w:rPr>
          <w:sz w:val="28"/>
          <w:szCs w:val="28"/>
        </w:rPr>
        <w:t>», использование B2B- и B2C-коммуникаций.</w:t>
      </w:r>
    </w:p>
    <w:p w:rsidR="000001FC" w:rsidRDefault="00BE7AFF">
      <w:pPr>
        <w:spacing w:line="360" w:lineRule="auto"/>
        <w:ind w:firstLine="360"/>
        <w:jc w:val="both"/>
        <w:rPr>
          <w:sz w:val="28"/>
          <w:szCs w:val="28"/>
        </w:rPr>
      </w:pPr>
      <w:r>
        <w:rPr>
          <w:sz w:val="28"/>
          <w:szCs w:val="28"/>
        </w:rPr>
        <w:t xml:space="preserve">«В выборе всех продуктов, которые мы выпускаем или на которых мы размещаем наш бренд, — продолжает С. </w:t>
      </w:r>
      <w:proofErr w:type="spellStart"/>
      <w:r>
        <w:rPr>
          <w:sz w:val="28"/>
          <w:szCs w:val="28"/>
        </w:rPr>
        <w:t>Реммер</w:t>
      </w:r>
      <w:proofErr w:type="spellEnd"/>
      <w:r>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0001FC" w:rsidRDefault="00BE7AFF">
      <w:pPr>
        <w:spacing w:line="360" w:lineRule="auto"/>
        <w:ind w:firstLine="360"/>
        <w:jc w:val="both"/>
        <w:rPr>
          <w:sz w:val="28"/>
          <w:szCs w:val="28"/>
        </w:rPr>
      </w:pPr>
      <w:r>
        <w:rPr>
          <w:sz w:val="28"/>
          <w:szCs w:val="28"/>
        </w:rPr>
        <w:t>Постоянное присутствие «</w:t>
      </w:r>
      <w:proofErr w:type="spellStart"/>
      <w:r>
        <w:rPr>
          <w:sz w:val="28"/>
          <w:szCs w:val="28"/>
        </w:rPr>
        <w:t>Смешариков</w:t>
      </w:r>
      <w:proofErr w:type="spellEnd"/>
      <w:r>
        <w:rPr>
          <w:sz w:val="28"/>
          <w:szCs w:val="28"/>
        </w:rPr>
        <w:t>» в эфире дает возможность экономить на рекламе. По оценкам экономистов, затраты на рекламу, достаточную для такого же воздействия на аудиторию, как постоянный показ «</w:t>
      </w:r>
      <w:proofErr w:type="spellStart"/>
      <w:r>
        <w:rPr>
          <w:sz w:val="28"/>
          <w:szCs w:val="28"/>
        </w:rPr>
        <w:t>Смешариков</w:t>
      </w:r>
      <w:proofErr w:type="spellEnd"/>
      <w:r>
        <w:rPr>
          <w:sz w:val="28"/>
          <w:szCs w:val="28"/>
        </w:rPr>
        <w:t>», составляют 50 млн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Pr>
          <w:sz w:val="28"/>
          <w:szCs w:val="28"/>
        </w:rPr>
        <w:t>Холодъ</w:t>
      </w:r>
      <w:proofErr w:type="spellEnd"/>
      <w:r>
        <w:rPr>
          <w:sz w:val="28"/>
          <w:szCs w:val="28"/>
        </w:rPr>
        <w:t>», через полгода после запуска эскимо «</w:t>
      </w:r>
      <w:proofErr w:type="spellStart"/>
      <w:r>
        <w:rPr>
          <w:sz w:val="28"/>
          <w:szCs w:val="28"/>
        </w:rPr>
        <w:t>Смешарики</w:t>
      </w:r>
      <w:proofErr w:type="spellEnd"/>
      <w:r>
        <w:rPr>
          <w:sz w:val="28"/>
          <w:szCs w:val="28"/>
        </w:rPr>
        <w:t xml:space="preserve">» его продажи стали в 10 раз больше, чем у «Золотого ключика», другой марки «Русского Холода» [Горелова, </w:t>
      </w:r>
      <w:proofErr w:type="spellStart"/>
      <w:r>
        <w:rPr>
          <w:sz w:val="28"/>
          <w:szCs w:val="28"/>
        </w:rPr>
        <w:t>Корюкин</w:t>
      </w:r>
      <w:proofErr w:type="spellEnd"/>
      <w:r>
        <w:rPr>
          <w:sz w:val="28"/>
          <w:szCs w:val="28"/>
        </w:rPr>
        <w:t>, 2006].</w:t>
      </w:r>
    </w:p>
    <w:p w:rsidR="000001FC" w:rsidRDefault="00BE7AFF">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Отдельное направление бизнеса — создание франчайзинговых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франчайзинговый магазин «</w:t>
      </w:r>
      <w:proofErr w:type="spellStart"/>
      <w:r>
        <w:rPr>
          <w:sz w:val="28"/>
          <w:szCs w:val="28"/>
        </w:rPr>
        <w:t>Смешарики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а в </w:t>
      </w:r>
      <w:r>
        <w:rPr>
          <w:sz w:val="28"/>
          <w:szCs w:val="28"/>
        </w:rPr>
        <w:lastRenderedPageBreak/>
        <w:t>«</w:t>
      </w:r>
      <w:proofErr w:type="spellStart"/>
      <w:r>
        <w:rPr>
          <w:sz w:val="28"/>
          <w:szCs w:val="28"/>
        </w:rPr>
        <w:t>Бананамаме</w:t>
      </w:r>
      <w:proofErr w:type="spellEnd"/>
      <w:r>
        <w:rPr>
          <w:sz w:val="28"/>
          <w:szCs w:val="28"/>
        </w:rPr>
        <w:t>» — шесть секций под названием «</w:t>
      </w:r>
      <w:proofErr w:type="spellStart"/>
      <w:r>
        <w:rPr>
          <w:sz w:val="28"/>
          <w:szCs w:val="28"/>
        </w:rPr>
        <w:t>Смешарики</w:t>
      </w:r>
      <w:proofErr w:type="spellEnd"/>
      <w:r>
        <w:rPr>
          <w:sz w:val="28"/>
          <w:szCs w:val="28"/>
        </w:rPr>
        <w:t xml:space="preserve">» формата </w:t>
      </w:r>
      <w:proofErr w:type="spellStart"/>
      <w:r>
        <w:rPr>
          <w:sz w:val="28"/>
          <w:szCs w:val="28"/>
        </w:rPr>
        <w:t>shop-in-shop</w:t>
      </w:r>
      <w:proofErr w:type="spellEnd"/>
      <w:r>
        <w:rPr>
          <w:sz w:val="28"/>
          <w:szCs w:val="28"/>
        </w:rPr>
        <w:t xml:space="preserve"> в своих гипермаркетах. Средняя площадь магазина составляет 80 м</w:t>
      </w:r>
      <w:r>
        <w:rPr>
          <w:sz w:val="28"/>
          <w:szCs w:val="28"/>
          <w:vertAlign w:val="superscript"/>
        </w:rPr>
        <w:t>2</w:t>
      </w:r>
      <w:r>
        <w:rPr>
          <w:sz w:val="28"/>
          <w:szCs w:val="28"/>
        </w:rPr>
        <w:t xml:space="preserve">. «Формат </w:t>
      </w:r>
      <w:proofErr w:type="spellStart"/>
      <w:r>
        <w:rPr>
          <w:sz w:val="28"/>
          <w:szCs w:val="28"/>
        </w:rPr>
        <w:t>shop-in-shop</w:t>
      </w:r>
      <w:proofErr w:type="spellEnd"/>
      <w:r>
        <w:rPr>
          <w:sz w:val="28"/>
          <w:szCs w:val="28"/>
        </w:rPr>
        <w:t xml:space="preserve"> позволяет максимально полно использовать все аспекты продвижения в местах продаж, мерчандайзинга и коммуникаций с конечным потребителем», — рассказал директор по развитию проекта «</w:t>
      </w:r>
      <w:proofErr w:type="spellStart"/>
      <w:r>
        <w:rPr>
          <w:sz w:val="28"/>
          <w:szCs w:val="28"/>
        </w:rPr>
        <w:t>Смешарики</w:t>
      </w:r>
      <w:proofErr w:type="spellEnd"/>
      <w:r>
        <w:rPr>
          <w:sz w:val="28"/>
          <w:szCs w:val="28"/>
        </w:rPr>
        <w:t xml:space="preserve">» Р. Федотов. По его словам, бюджет открытия одного магазина </w:t>
      </w:r>
      <w:proofErr w:type="spellStart"/>
      <w:r>
        <w:rPr>
          <w:sz w:val="28"/>
          <w:szCs w:val="28"/>
        </w:rPr>
        <w:t>shop-in-shop</w:t>
      </w:r>
      <w:proofErr w:type="spellEnd"/>
      <w:r>
        <w:rPr>
          <w:sz w:val="28"/>
          <w:szCs w:val="28"/>
        </w:rPr>
        <w:t xml:space="preserve"> составляет 500 тыс. руб. [Дементьев, 2007] О. Яковлев, совладелец «</w:t>
      </w:r>
      <w:proofErr w:type="spellStart"/>
      <w:r>
        <w:rPr>
          <w:sz w:val="28"/>
          <w:szCs w:val="28"/>
        </w:rPr>
        <w:t>Бананамама</w:t>
      </w:r>
      <w:proofErr w:type="spellEnd"/>
      <w:r>
        <w:rPr>
          <w:sz w:val="28"/>
          <w:szCs w:val="28"/>
        </w:rPr>
        <w:t>», отмечает, что компания собирается создать секции «</w:t>
      </w:r>
      <w:proofErr w:type="spellStart"/>
      <w:r>
        <w:rPr>
          <w:sz w:val="28"/>
          <w:szCs w:val="28"/>
        </w:rPr>
        <w:t>Смешариков</w:t>
      </w:r>
      <w:proofErr w:type="spellEnd"/>
      <w:r>
        <w:rPr>
          <w:sz w:val="28"/>
          <w:szCs w:val="28"/>
        </w:rPr>
        <w:t>» во всех магазинах (сейчас их более 85, а к концу 2009 г. планируется открыть — 159) [</w:t>
      </w:r>
      <w:proofErr w:type="spellStart"/>
      <w:r>
        <w:rPr>
          <w:sz w:val="28"/>
          <w:szCs w:val="28"/>
        </w:rPr>
        <w:t>Левинский</w:t>
      </w:r>
      <w:proofErr w:type="spellEnd"/>
      <w:r>
        <w:rPr>
          <w:sz w:val="28"/>
          <w:szCs w:val="28"/>
        </w:rPr>
        <w:t>, 2007].</w:t>
      </w:r>
    </w:p>
    <w:p w:rsidR="000001FC" w:rsidRDefault="00BE7AFF">
      <w:pPr>
        <w:spacing w:line="360" w:lineRule="auto"/>
        <w:ind w:firstLine="708"/>
        <w:jc w:val="both"/>
        <w:rPr>
          <w:sz w:val="28"/>
          <w:szCs w:val="28"/>
        </w:rPr>
      </w:pPr>
      <w:r>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Pr>
          <w:sz w:val="28"/>
          <w:szCs w:val="28"/>
        </w:rPr>
        <w:t>Смешариках</w:t>
      </w:r>
      <w:proofErr w:type="spellEnd"/>
      <w:r>
        <w:rPr>
          <w:sz w:val="28"/>
          <w:szCs w:val="28"/>
        </w:rPr>
        <w:t>»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франчайзи не будет обязательств по выкупу всего ассортимента. Партнеры смогут самостоятельно определять перечень товаров и закупать их в нужных им количествах у производителя.</w:t>
      </w:r>
    </w:p>
    <w:p w:rsidR="000001FC" w:rsidRDefault="00BE7AFF">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w:t>
      </w:r>
      <w:proofErr w:type="spellStart"/>
      <w:r>
        <w:rPr>
          <w:sz w:val="28"/>
          <w:szCs w:val="28"/>
        </w:rPr>
        <w:t>Шумова</w:t>
      </w:r>
      <w:proofErr w:type="spellEnd"/>
      <w:r>
        <w:rPr>
          <w:sz w:val="28"/>
          <w:szCs w:val="28"/>
        </w:rPr>
        <w:t>, 2007]. ««Это отношения поставщика и продавца», — объясняет И. Прохоров. — Наша составляющая заложена в цене товаров, а розничная наценка принадлежит „</w:t>
      </w:r>
      <w:proofErr w:type="spellStart"/>
      <w:r>
        <w:rPr>
          <w:sz w:val="28"/>
          <w:szCs w:val="28"/>
        </w:rPr>
        <w:t>Бананамама</w:t>
      </w:r>
      <w:proofErr w:type="spellEnd"/>
      <w:r>
        <w:rPr>
          <w:sz w:val="28"/>
          <w:szCs w:val="28"/>
        </w:rPr>
        <w:t xml:space="preserve">“». Зато со своего первого франчайзи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w:t>
      </w:r>
      <w:proofErr w:type="spellStart"/>
      <w:r>
        <w:rPr>
          <w:sz w:val="28"/>
          <w:szCs w:val="28"/>
        </w:rPr>
        <w:t>Смешарики</w:t>
      </w:r>
      <w:proofErr w:type="spellEnd"/>
      <w:r>
        <w:rPr>
          <w:sz w:val="28"/>
          <w:szCs w:val="28"/>
        </w:rPr>
        <w:t xml:space="preserve">» получают роялти в размере 3% с оборота… Ю. </w:t>
      </w:r>
      <w:proofErr w:type="spellStart"/>
      <w:r>
        <w:rPr>
          <w:sz w:val="28"/>
          <w:szCs w:val="28"/>
        </w:rPr>
        <w:t>Югай</w:t>
      </w:r>
      <w:proofErr w:type="spellEnd"/>
      <w:r>
        <w:rPr>
          <w:sz w:val="28"/>
          <w:szCs w:val="28"/>
        </w:rPr>
        <w:t xml:space="preserve">, администратор торговых точек компании «Лишел-2»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рассказала, что в 20-метровой яркой секции «</w:t>
      </w:r>
      <w:proofErr w:type="spellStart"/>
      <w:r>
        <w:rPr>
          <w:sz w:val="28"/>
          <w:szCs w:val="28"/>
        </w:rPr>
        <w:t>Смешариков</w:t>
      </w:r>
      <w:proofErr w:type="spellEnd"/>
      <w:r>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Pr>
          <w:sz w:val="28"/>
          <w:szCs w:val="28"/>
        </w:rPr>
        <w:t>Смешариков</w:t>
      </w:r>
      <w:proofErr w:type="spellEnd"/>
      <w:r>
        <w:rPr>
          <w:sz w:val="28"/>
          <w:szCs w:val="28"/>
        </w:rPr>
        <w:t xml:space="preserve">» будет такой же, как у маленького бутика </w:t>
      </w:r>
      <w:proofErr w:type="spellStart"/>
      <w:r>
        <w:rPr>
          <w:sz w:val="28"/>
          <w:szCs w:val="28"/>
        </w:rPr>
        <w:t>Swarovski</w:t>
      </w:r>
      <w:proofErr w:type="spellEnd"/>
      <w:r>
        <w:rPr>
          <w:sz w:val="28"/>
          <w:szCs w:val="28"/>
        </w:rPr>
        <w:t xml:space="preserve"> [</w:t>
      </w:r>
      <w:proofErr w:type="spellStart"/>
      <w:r>
        <w:rPr>
          <w:sz w:val="28"/>
          <w:szCs w:val="28"/>
        </w:rPr>
        <w:t>Левинский</w:t>
      </w:r>
      <w:proofErr w:type="spellEnd"/>
      <w:r>
        <w:rPr>
          <w:sz w:val="28"/>
          <w:szCs w:val="28"/>
        </w:rPr>
        <w:t>, 2007].</w:t>
      </w:r>
    </w:p>
    <w:p w:rsidR="000001FC" w:rsidRDefault="00BE7AFF">
      <w:pPr>
        <w:spacing w:line="360" w:lineRule="auto"/>
        <w:ind w:firstLine="708"/>
        <w:jc w:val="both"/>
        <w:rPr>
          <w:sz w:val="28"/>
          <w:szCs w:val="28"/>
        </w:rPr>
      </w:pPr>
      <w:r>
        <w:rPr>
          <w:sz w:val="28"/>
          <w:szCs w:val="28"/>
        </w:rPr>
        <w:lastRenderedPageBreak/>
        <w:t>Желание продавать в магазинах «</w:t>
      </w:r>
      <w:proofErr w:type="spellStart"/>
      <w:r>
        <w:rPr>
          <w:sz w:val="28"/>
          <w:szCs w:val="28"/>
        </w:rPr>
        <w:t>Смешарики</w:t>
      </w:r>
      <w:proofErr w:type="spellEnd"/>
      <w:r>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Pr>
          <w:sz w:val="28"/>
          <w:szCs w:val="28"/>
        </w:rPr>
        <w:t>Реммер</w:t>
      </w:r>
      <w:proofErr w:type="spellEnd"/>
      <w:r>
        <w:rPr>
          <w:sz w:val="28"/>
          <w:szCs w:val="28"/>
        </w:rPr>
        <w:t>. — Не хочется загонять себя в рамки детского магазина».</w:t>
      </w:r>
    </w:p>
    <w:p w:rsidR="000001FC" w:rsidRDefault="00BE7AFF">
      <w:pPr>
        <w:spacing w:line="360" w:lineRule="auto"/>
        <w:ind w:firstLine="708"/>
        <w:jc w:val="both"/>
        <w:rPr>
          <w:sz w:val="28"/>
          <w:szCs w:val="28"/>
        </w:rPr>
      </w:pPr>
      <w:r>
        <w:rPr>
          <w:i/>
          <w:iCs/>
          <w:sz w:val="28"/>
          <w:szCs w:val="28"/>
        </w:rPr>
        <w:t xml:space="preserve">Коммерциализация медиапродуктов. </w:t>
      </w:r>
      <w:r>
        <w:rPr>
          <w:sz w:val="28"/>
          <w:szCs w:val="28"/>
        </w:rPr>
        <w:t>Практически сразу с появлением фильмов компания начала выпуск видеосборников «</w:t>
      </w:r>
      <w:proofErr w:type="spellStart"/>
      <w:r>
        <w:rPr>
          <w:sz w:val="28"/>
          <w:szCs w:val="28"/>
        </w:rPr>
        <w:t>Смешариков</w:t>
      </w:r>
      <w:proofErr w:type="spellEnd"/>
      <w:r>
        <w:rPr>
          <w:sz w:val="28"/>
          <w:szCs w:val="28"/>
        </w:rPr>
        <w:t>» на VHS и DVD, а также компьютерных игр. С конца 2004 г. запущен издательский проект: появились книжки, журналы, раскраски. Партнерами «</w:t>
      </w:r>
      <w:proofErr w:type="spellStart"/>
      <w:r>
        <w:rPr>
          <w:sz w:val="28"/>
          <w:szCs w:val="28"/>
        </w:rPr>
        <w:t>Смешариков</w:t>
      </w:r>
      <w:proofErr w:type="spellEnd"/>
      <w:r>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Pr>
          <w:sz w:val="28"/>
          <w:szCs w:val="28"/>
        </w:rPr>
        <w:t>Смешарики</w:t>
      </w:r>
      <w:proofErr w:type="spellEnd"/>
      <w:r>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0001FC" w:rsidRDefault="00BE7AFF">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0001FC" w:rsidRDefault="00BE7AFF">
      <w:pPr>
        <w:spacing w:line="360" w:lineRule="auto"/>
        <w:ind w:firstLine="708"/>
        <w:jc w:val="both"/>
        <w:rPr>
          <w:sz w:val="28"/>
          <w:szCs w:val="28"/>
        </w:rPr>
      </w:pPr>
      <w:r>
        <w:rPr>
          <w:sz w:val="28"/>
          <w:szCs w:val="28"/>
        </w:rPr>
        <w:lastRenderedPageBreak/>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0001FC" w:rsidRDefault="00BE7AFF">
      <w:pPr>
        <w:spacing w:line="360" w:lineRule="auto"/>
        <w:ind w:firstLine="708"/>
        <w:jc w:val="both"/>
        <w:rPr>
          <w:sz w:val="28"/>
          <w:szCs w:val="28"/>
        </w:rPr>
      </w:pPr>
      <w:r>
        <w:rPr>
          <w:sz w:val="28"/>
          <w:szCs w:val="28"/>
        </w:rPr>
        <w:t xml:space="preserve">««Рынок товаров для детей в России составляет около 8 млрд долл.», — говорит И. Попов. — Из них на игрушки, по нашим данным, приходится 700–800 млн долл. Доля </w:t>
      </w:r>
      <w:proofErr w:type="spellStart"/>
      <w:r>
        <w:rPr>
          <w:sz w:val="28"/>
          <w:szCs w:val="28"/>
        </w:rPr>
        <w:t>брэндированной</w:t>
      </w:r>
      <w:proofErr w:type="spellEnd"/>
      <w:r>
        <w:rPr>
          <w:sz w:val="28"/>
          <w:szCs w:val="28"/>
        </w:rPr>
        <w:t xml:space="preserve"> продукции в России пока невысока, но она с каждым годом растет на 2–3%. А в Европе около 37% товаров для детей </w:t>
      </w:r>
      <w:proofErr w:type="spellStart"/>
      <w:r>
        <w:rPr>
          <w:sz w:val="28"/>
          <w:szCs w:val="28"/>
        </w:rPr>
        <w:t>брэндированно</w:t>
      </w:r>
      <w:proofErr w:type="spellEnd"/>
      <w:r>
        <w:rPr>
          <w:sz w:val="28"/>
          <w:szCs w:val="28"/>
        </w:rPr>
        <w:t xml:space="preserve">. Потенциал рынка </w:t>
      </w:r>
      <w:proofErr w:type="spellStart"/>
      <w:r>
        <w:rPr>
          <w:sz w:val="28"/>
          <w:szCs w:val="28"/>
        </w:rPr>
        <w:t>брэндированных</w:t>
      </w:r>
      <w:proofErr w:type="spellEnd"/>
      <w:r>
        <w:rPr>
          <w:sz w:val="28"/>
          <w:szCs w:val="28"/>
        </w:rPr>
        <w:t xml:space="preserve"> промышленных товаров велик. Я полагаю, что в России он превышает 1,5 млрд долл.» [Предвзятая лицензия].</w:t>
      </w:r>
    </w:p>
    <w:p w:rsidR="000001FC" w:rsidRDefault="00BE7AFF">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Pr>
          <w:sz w:val="28"/>
          <w:szCs w:val="28"/>
        </w:rPr>
        <w:t>Авентура</w:t>
      </w:r>
      <w:proofErr w:type="spellEnd"/>
      <w:r>
        <w:rPr>
          <w:sz w:val="28"/>
          <w:szCs w:val="28"/>
        </w:rPr>
        <w:t>» — в Испании, «Европа-Парк» — в Германии, «Мини-Европа» — в Бельгии, «</w:t>
      </w:r>
      <w:proofErr w:type="spellStart"/>
      <w:r>
        <w:rPr>
          <w:sz w:val="28"/>
          <w:szCs w:val="28"/>
        </w:rPr>
        <w:t>Гардаленд</w:t>
      </w:r>
      <w:proofErr w:type="spellEnd"/>
      <w:r>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w:t>
      </w:r>
      <w:r>
        <w:rPr>
          <w:sz w:val="28"/>
          <w:szCs w:val="28"/>
        </w:rPr>
        <w:lastRenderedPageBreak/>
        <w:t>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0001FC" w:rsidRDefault="00BE7AFF">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0001FC" w:rsidRDefault="00BE7AFF">
      <w:pPr>
        <w:spacing w:line="360" w:lineRule="auto"/>
        <w:ind w:firstLine="708"/>
        <w:jc w:val="both"/>
        <w:rPr>
          <w:sz w:val="28"/>
          <w:szCs w:val="28"/>
        </w:rPr>
      </w:pPr>
      <w:r>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Pr>
          <w:sz w:val="28"/>
          <w:szCs w:val="28"/>
        </w:rPr>
        <w:t>Матроскин</w:t>
      </w:r>
      <w:proofErr w:type="spellEnd"/>
      <w:r>
        <w:rPr>
          <w:sz w:val="28"/>
          <w:szCs w:val="28"/>
        </w:rPr>
        <w:t xml:space="preserve"> и пес Шарик, — известны практически каждому россиянину, знакомому с мультипликацией. Испанская компания </w:t>
      </w:r>
      <w:proofErr w:type="spellStart"/>
      <w:r>
        <w:rPr>
          <w:sz w:val="28"/>
          <w:szCs w:val="28"/>
        </w:rPr>
        <w:t>Lesbury</w:t>
      </w:r>
      <w:proofErr w:type="spellEnd"/>
      <w:r>
        <w:rPr>
          <w:sz w:val="28"/>
          <w:szCs w:val="28"/>
        </w:rPr>
        <w:t xml:space="preserve"> заключила договор с ООО «Чебурашка» и продавала детскую жевательную резинку под названием «Кот </w:t>
      </w:r>
      <w:proofErr w:type="spellStart"/>
      <w:r>
        <w:rPr>
          <w:sz w:val="28"/>
          <w:szCs w:val="28"/>
        </w:rPr>
        <w:t>Матроскин</w:t>
      </w:r>
      <w:proofErr w:type="spellEnd"/>
      <w:r>
        <w:rPr>
          <w:sz w:val="28"/>
          <w:szCs w:val="28"/>
        </w:rPr>
        <w:t>». Еще один успех ООО «Чебурашка» — договор с компанией «</w:t>
      </w:r>
      <w:proofErr w:type="spellStart"/>
      <w:r>
        <w:rPr>
          <w:sz w:val="28"/>
          <w:szCs w:val="28"/>
        </w:rPr>
        <w:t>Юнимилк</w:t>
      </w:r>
      <w:proofErr w:type="spellEnd"/>
      <w:r>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Pr>
          <w:sz w:val="28"/>
          <w:szCs w:val="28"/>
        </w:rPr>
        <w:t>Юнимилк</w:t>
      </w:r>
      <w:proofErr w:type="spellEnd"/>
      <w:r>
        <w:rPr>
          <w:sz w:val="28"/>
          <w:szCs w:val="28"/>
        </w:rPr>
        <w:t>», находящиеся в Санкт-Петербурге, Красноярске, Липецке и Самаре. По собственным данным, компания занимает 15% российского молочного рынка [</w:t>
      </w:r>
      <w:proofErr w:type="spellStart"/>
      <w:r>
        <w:rPr>
          <w:sz w:val="28"/>
          <w:szCs w:val="28"/>
        </w:rPr>
        <w:t>Шумова</w:t>
      </w:r>
      <w:proofErr w:type="spellEnd"/>
      <w:r>
        <w:rPr>
          <w:sz w:val="28"/>
          <w:szCs w:val="28"/>
        </w:rPr>
        <w:t>, 2007].</w:t>
      </w:r>
    </w:p>
    <w:p w:rsidR="000001FC" w:rsidRDefault="00BE7AFF">
      <w:pPr>
        <w:spacing w:line="360" w:lineRule="auto"/>
        <w:ind w:firstLine="708"/>
        <w:jc w:val="both"/>
        <w:rPr>
          <w:sz w:val="28"/>
          <w:szCs w:val="28"/>
        </w:rPr>
      </w:pPr>
      <w:r>
        <w:rPr>
          <w:sz w:val="28"/>
          <w:szCs w:val="28"/>
        </w:rPr>
        <w:t xml:space="preserve">В ассортименте «Альтер Вест», конкурирующей с компанией «Русский </w:t>
      </w:r>
      <w:proofErr w:type="spellStart"/>
      <w:r>
        <w:rPr>
          <w:sz w:val="28"/>
          <w:szCs w:val="28"/>
        </w:rPr>
        <w:t>Холодъ</w:t>
      </w:r>
      <w:proofErr w:type="spellEnd"/>
      <w:r>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w:t>
      </w:r>
      <w:r>
        <w:rPr>
          <w:sz w:val="28"/>
          <w:szCs w:val="28"/>
        </w:rPr>
        <w:lastRenderedPageBreak/>
        <w:t xml:space="preserve">и </w:t>
      </w:r>
      <w:proofErr w:type="spellStart"/>
      <w:r>
        <w:rPr>
          <w:sz w:val="28"/>
          <w:szCs w:val="28"/>
        </w:rPr>
        <w:t>Матроскина</w:t>
      </w:r>
      <w:proofErr w:type="spellEnd"/>
      <w:r>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0001FC" w:rsidRDefault="00BE7AFF">
      <w:pPr>
        <w:spacing w:line="360" w:lineRule="auto"/>
        <w:ind w:firstLine="708"/>
        <w:jc w:val="both"/>
        <w:rPr>
          <w:sz w:val="28"/>
          <w:szCs w:val="28"/>
        </w:rPr>
      </w:pPr>
      <w:r>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w:t>
      </w:r>
      <w:proofErr w:type="spellStart"/>
      <w:r>
        <w:rPr>
          <w:sz w:val="28"/>
          <w:szCs w:val="28"/>
        </w:rPr>
        <w:t>Айсберри</w:t>
      </w:r>
      <w:proofErr w:type="spellEnd"/>
      <w:r>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rsidR="000001FC" w:rsidRDefault="00BE7AFF">
      <w:pPr>
        <w:spacing w:line="360" w:lineRule="auto"/>
        <w:ind w:firstLine="708"/>
        <w:jc w:val="both"/>
        <w:rPr>
          <w:sz w:val="28"/>
          <w:szCs w:val="28"/>
        </w:rPr>
      </w:pPr>
      <w:r>
        <w:rPr>
          <w:sz w:val="28"/>
          <w:szCs w:val="28"/>
        </w:rPr>
        <w:t xml:space="preserve">К старым героям советского телевидения, продолжающим свою экранную жизнь, обращаются и глобальные компании, работающие на росы </w:t>
      </w:r>
      <w:proofErr w:type="spellStart"/>
      <w:r>
        <w:rPr>
          <w:sz w:val="28"/>
          <w:szCs w:val="28"/>
        </w:rPr>
        <w:t>сийском</w:t>
      </w:r>
      <w:proofErr w:type="spellEnd"/>
      <w:r>
        <w:rPr>
          <w:sz w:val="28"/>
          <w:szCs w:val="28"/>
        </w:rPr>
        <w:t xml:space="preserve"> рынке. В 2007 г. </w:t>
      </w:r>
      <w:proofErr w:type="spellStart"/>
      <w:r>
        <w:rPr>
          <w:sz w:val="28"/>
          <w:szCs w:val="28"/>
        </w:rPr>
        <w:t>Procter</w:t>
      </w:r>
      <w:proofErr w:type="spellEnd"/>
      <w:r>
        <w:rPr>
          <w:sz w:val="28"/>
          <w:szCs w:val="28"/>
        </w:rPr>
        <w:t xml:space="preserve"> &amp; </w:t>
      </w:r>
      <w:proofErr w:type="spellStart"/>
      <w:r>
        <w:rPr>
          <w:sz w:val="28"/>
          <w:szCs w:val="28"/>
        </w:rPr>
        <w:t>Gamble</w:t>
      </w:r>
      <w:proofErr w:type="spellEnd"/>
      <w:r>
        <w:rPr>
          <w:sz w:val="28"/>
          <w:szCs w:val="28"/>
        </w:rPr>
        <w:t xml:space="preserve"> (P&amp;G) приобрела права </w:t>
      </w:r>
      <w:proofErr w:type="spellStart"/>
      <w:r>
        <w:rPr>
          <w:sz w:val="28"/>
          <w:szCs w:val="28"/>
        </w:rPr>
        <w:t>ис</w:t>
      </w:r>
      <w:proofErr w:type="spellEnd"/>
      <w:r>
        <w:rPr>
          <w:sz w:val="28"/>
          <w:szCs w:val="28"/>
        </w:rPr>
        <w:t xml:space="preserve"> </w:t>
      </w:r>
      <w:proofErr w:type="spellStart"/>
      <w:r>
        <w:rPr>
          <w:sz w:val="28"/>
          <w:szCs w:val="28"/>
        </w:rPr>
        <w:t>поль</w:t>
      </w:r>
      <w:proofErr w:type="spellEnd"/>
      <w:r>
        <w:rPr>
          <w:sz w:val="28"/>
          <w:szCs w:val="28"/>
        </w:rPr>
        <w:t xml:space="preserve"> </w:t>
      </w:r>
      <w:proofErr w:type="spellStart"/>
      <w:r>
        <w:rPr>
          <w:sz w:val="28"/>
          <w:szCs w:val="28"/>
        </w:rPr>
        <w:t>зо</w:t>
      </w:r>
      <w:proofErr w:type="spellEnd"/>
      <w:r>
        <w:rPr>
          <w:sz w:val="28"/>
          <w:szCs w:val="28"/>
        </w:rPr>
        <w:t xml:space="preserve"> </w:t>
      </w:r>
      <w:proofErr w:type="spellStart"/>
      <w:r>
        <w:rPr>
          <w:sz w:val="28"/>
          <w:szCs w:val="28"/>
        </w:rPr>
        <w:t>ваала</w:t>
      </w:r>
      <w:proofErr w:type="spellEnd"/>
      <w:r>
        <w:rPr>
          <w:sz w:val="28"/>
          <w:szCs w:val="28"/>
        </w:rPr>
        <w:t xml:space="preserve"> «</w:t>
      </w:r>
      <w:proofErr w:type="spellStart"/>
      <w:r>
        <w:rPr>
          <w:sz w:val="28"/>
          <w:szCs w:val="28"/>
        </w:rPr>
        <w:t>Кадетство</w:t>
      </w:r>
      <w:proofErr w:type="spellEnd"/>
      <w:r>
        <w:rPr>
          <w:sz w:val="28"/>
          <w:szCs w:val="28"/>
        </w:rPr>
        <w:t>» для канала СТС — компания «</w:t>
      </w:r>
      <w:proofErr w:type="spellStart"/>
      <w:r>
        <w:rPr>
          <w:sz w:val="28"/>
          <w:szCs w:val="28"/>
        </w:rPr>
        <w:t>Киноконстанта</w:t>
      </w:r>
      <w:proofErr w:type="spellEnd"/>
      <w:r>
        <w:rPr>
          <w:sz w:val="28"/>
          <w:szCs w:val="28"/>
        </w:rPr>
        <w:t>» — продает права на изготовление канцелярских товаров для школьников с символикой сериала.</w:t>
      </w:r>
    </w:p>
    <w:p w:rsidR="000001FC" w:rsidRDefault="00BE7AFF">
      <w:pPr>
        <w:spacing w:line="360" w:lineRule="auto"/>
        <w:ind w:firstLine="708"/>
        <w:jc w:val="both"/>
        <w:rPr>
          <w:sz w:val="28"/>
          <w:szCs w:val="28"/>
        </w:rPr>
      </w:pPr>
      <w:r>
        <w:rPr>
          <w:b/>
          <w:bCs/>
          <w:sz w:val="28"/>
          <w:szCs w:val="28"/>
        </w:rPr>
        <w:t xml:space="preserve">Хороший пример заразителен. </w:t>
      </w:r>
      <w:r>
        <w:rPr>
          <w:sz w:val="28"/>
          <w:szCs w:val="28"/>
        </w:rPr>
        <w:t>Удачный опыт анимационного сериала «</w:t>
      </w:r>
      <w:proofErr w:type="spellStart"/>
      <w:r>
        <w:rPr>
          <w:sz w:val="28"/>
          <w:szCs w:val="28"/>
        </w:rPr>
        <w:t>Смешарики</w:t>
      </w:r>
      <w:proofErr w:type="spellEnd"/>
      <w:r>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 xml:space="preserve">медвежонка </w:t>
      </w:r>
      <w:proofErr w:type="spellStart"/>
      <w:r>
        <w:rPr>
          <w:i/>
          <w:iCs/>
          <w:sz w:val="28"/>
          <w:szCs w:val="28"/>
        </w:rPr>
        <w:t>Эльки</w:t>
      </w:r>
      <w:proofErr w:type="spellEnd"/>
      <w:r>
        <w:rPr>
          <w:sz w:val="28"/>
          <w:szCs w:val="28"/>
        </w:rPr>
        <w:t>. Руководство «Элизиума» считает, что создание собственного фильма поможет компании в 10 раз увеличить объемы продаж.</w:t>
      </w:r>
    </w:p>
    <w:p w:rsidR="000001FC" w:rsidRDefault="00BE7AFF">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 xml:space="preserve">сериал про </w:t>
      </w:r>
      <w:proofErr w:type="spellStart"/>
      <w:r>
        <w:rPr>
          <w:i/>
          <w:iCs/>
          <w:sz w:val="28"/>
          <w:szCs w:val="28"/>
        </w:rPr>
        <w:t>Лунтика</w:t>
      </w:r>
      <w:proofErr w:type="spellEnd"/>
      <w:r>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Pr>
          <w:sz w:val="28"/>
          <w:szCs w:val="28"/>
        </w:rPr>
        <w:t>Лунтик</w:t>
      </w:r>
      <w:proofErr w:type="spellEnd"/>
      <w:r>
        <w:rPr>
          <w:sz w:val="28"/>
          <w:szCs w:val="28"/>
        </w:rPr>
        <w:t xml:space="preserve"> — </w:t>
      </w:r>
      <w:r>
        <w:rPr>
          <w:sz w:val="28"/>
          <w:szCs w:val="28"/>
        </w:rPr>
        <w:lastRenderedPageBreak/>
        <w:t>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аудиоверсии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0001FC" w:rsidRDefault="00BE7AFF">
      <w:pPr>
        <w:spacing w:line="360" w:lineRule="auto"/>
        <w:ind w:firstLine="708"/>
        <w:jc w:val="both"/>
        <w:rPr>
          <w:sz w:val="28"/>
          <w:szCs w:val="28"/>
        </w:rPr>
      </w:pPr>
      <w:r>
        <w:rPr>
          <w:b/>
          <w:bCs/>
          <w:sz w:val="28"/>
          <w:szCs w:val="28"/>
        </w:rPr>
        <w:t>Кто скрывается за брендом «</w:t>
      </w:r>
      <w:proofErr w:type="spellStart"/>
      <w:r>
        <w:rPr>
          <w:b/>
          <w:bCs/>
          <w:sz w:val="28"/>
          <w:szCs w:val="28"/>
        </w:rPr>
        <w:t>Смешарики</w:t>
      </w:r>
      <w:proofErr w:type="spellEnd"/>
      <w:r>
        <w:rPr>
          <w:b/>
          <w:bCs/>
          <w:sz w:val="28"/>
          <w:szCs w:val="28"/>
        </w:rPr>
        <w:t xml:space="preserve">». </w:t>
      </w:r>
      <w:r>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Pr>
          <w:sz w:val="28"/>
          <w:szCs w:val="28"/>
        </w:rPr>
        <w:t>Смешарики</w:t>
      </w:r>
      <w:proofErr w:type="spellEnd"/>
      <w:r>
        <w:rPr>
          <w:sz w:val="28"/>
          <w:szCs w:val="28"/>
        </w:rPr>
        <w:t>» выступает как правообладатель бренда; ООО «Мармелад Медиа» (</w:t>
      </w:r>
      <w:proofErr w:type="spellStart"/>
      <w:r>
        <w:rPr>
          <w:sz w:val="28"/>
          <w:szCs w:val="28"/>
        </w:rPr>
        <w:t>Marmelad</w:t>
      </w:r>
      <w:proofErr w:type="spellEnd"/>
      <w:r>
        <w:rPr>
          <w:sz w:val="28"/>
          <w:szCs w:val="28"/>
        </w:rPr>
        <w:t xml:space="preserve"> </w:t>
      </w:r>
      <w:proofErr w:type="spellStart"/>
      <w:r>
        <w:rPr>
          <w:sz w:val="28"/>
          <w:szCs w:val="28"/>
        </w:rPr>
        <w:t>Media</w:t>
      </w:r>
      <w:proofErr w:type="spellEnd"/>
      <w:r>
        <w:rPr>
          <w:sz w:val="28"/>
          <w:szCs w:val="28"/>
        </w:rPr>
        <w:t xml:space="preserve">). Эта структура занимается рекламой и продвижением проекта; ООО «Мармелад </w:t>
      </w:r>
      <w:proofErr w:type="spellStart"/>
      <w:r>
        <w:rPr>
          <w:sz w:val="28"/>
          <w:szCs w:val="28"/>
        </w:rPr>
        <w:t>пром</w:t>
      </w:r>
      <w:proofErr w:type="spellEnd"/>
      <w:r>
        <w:rPr>
          <w:sz w:val="28"/>
          <w:szCs w:val="28"/>
        </w:rPr>
        <w:t xml:space="preserve">» работает как торгово-производственная компания с 2006 г.; ЗАО «ФАН гейм» (FUN </w:t>
      </w:r>
      <w:proofErr w:type="spellStart"/>
      <w:r>
        <w:rPr>
          <w:sz w:val="28"/>
          <w:szCs w:val="28"/>
        </w:rPr>
        <w:t>game</w:t>
      </w:r>
      <w:proofErr w:type="spellEnd"/>
      <w:r>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Pr>
          <w:sz w:val="28"/>
          <w:szCs w:val="28"/>
        </w:rPr>
        <w:t>Смешарики</w:t>
      </w:r>
      <w:proofErr w:type="spellEnd"/>
      <w:r>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0001FC" w:rsidRDefault="00BE7AFF">
      <w:pPr>
        <w:spacing w:line="360" w:lineRule="auto"/>
        <w:ind w:firstLine="708"/>
        <w:jc w:val="both"/>
        <w:rPr>
          <w:sz w:val="28"/>
          <w:szCs w:val="28"/>
        </w:rPr>
      </w:pPr>
      <w:r>
        <w:rPr>
          <w:sz w:val="28"/>
          <w:szCs w:val="28"/>
        </w:rPr>
        <w:t xml:space="preserve">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режиме“. «В перспективе неизбежно придется выстраивать все бизнес-процессы», — говорит И. Попов. — Мы </w:t>
      </w:r>
      <w:r>
        <w:rPr>
          <w:sz w:val="28"/>
          <w:szCs w:val="28"/>
        </w:rPr>
        <w:lastRenderedPageBreak/>
        <w:t>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0001FC" w:rsidRDefault="00BE7AFF">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0001FC" w:rsidRDefault="00BE7AFF">
      <w:pPr>
        <w:spacing w:line="360" w:lineRule="auto"/>
        <w:jc w:val="both"/>
        <w:rPr>
          <w:sz w:val="28"/>
          <w:szCs w:val="28"/>
        </w:rPr>
      </w:pPr>
      <w:r>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Pr>
          <w:sz w:val="28"/>
          <w:szCs w:val="28"/>
        </w:rPr>
        <w:t>Смешарики</w:t>
      </w:r>
      <w:proofErr w:type="spellEnd"/>
      <w:r>
        <w:rPr>
          <w:sz w:val="28"/>
          <w:szCs w:val="28"/>
        </w:rPr>
        <w:t>». «Мы занимаемся маркетинговой поддержкой проекта „</w:t>
      </w:r>
      <w:proofErr w:type="spellStart"/>
      <w:r>
        <w:rPr>
          <w:sz w:val="28"/>
          <w:szCs w:val="28"/>
        </w:rPr>
        <w:t>Смешарики</w:t>
      </w:r>
      <w:proofErr w:type="spellEnd"/>
      <w:r>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0001FC" w:rsidRDefault="00BE7AFF">
      <w:pPr>
        <w:spacing w:line="360" w:lineRule="auto"/>
        <w:jc w:val="both"/>
        <w:rPr>
          <w:sz w:val="28"/>
          <w:szCs w:val="28"/>
        </w:rPr>
      </w:pPr>
      <w:r>
        <w:rPr>
          <w:sz w:val="28"/>
          <w:szCs w:val="28"/>
        </w:rPr>
        <w:t xml:space="preserve">говорит И. Попов. </w:t>
      </w:r>
    </w:p>
    <w:p w:rsidR="000001FC" w:rsidRDefault="00BE7AFF">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0001FC" w:rsidRDefault="00BE7AFF">
      <w:pPr>
        <w:spacing w:line="360" w:lineRule="auto"/>
        <w:ind w:firstLine="708"/>
        <w:jc w:val="both"/>
        <w:rPr>
          <w:sz w:val="28"/>
          <w:szCs w:val="28"/>
        </w:rPr>
      </w:pPr>
      <w:r>
        <w:rPr>
          <w:sz w:val="28"/>
          <w:szCs w:val="28"/>
        </w:rPr>
        <w:t>К 2007 г. в бренд «</w:t>
      </w:r>
      <w:proofErr w:type="spellStart"/>
      <w:r>
        <w:rPr>
          <w:sz w:val="28"/>
          <w:szCs w:val="28"/>
        </w:rPr>
        <w:t>Смешарики</w:t>
      </w:r>
      <w:proofErr w:type="spellEnd"/>
      <w:r>
        <w:rPr>
          <w:sz w:val="28"/>
          <w:szCs w:val="28"/>
        </w:rPr>
        <w:t>» компания вложила уже более 20 млн долл. [</w:t>
      </w:r>
      <w:proofErr w:type="spellStart"/>
      <w:r>
        <w:rPr>
          <w:sz w:val="28"/>
          <w:szCs w:val="28"/>
        </w:rPr>
        <w:t>Шумова</w:t>
      </w:r>
      <w:proofErr w:type="spellEnd"/>
      <w:r>
        <w:rPr>
          <w:sz w:val="28"/>
          <w:szCs w:val="28"/>
        </w:rPr>
        <w:t>, 2007]. «</w:t>
      </w:r>
      <w:proofErr w:type="spellStart"/>
      <w:r>
        <w:rPr>
          <w:sz w:val="28"/>
          <w:szCs w:val="28"/>
        </w:rPr>
        <w:t>Смешарики</w:t>
      </w:r>
      <w:proofErr w:type="spellEnd"/>
      <w:r>
        <w:rPr>
          <w:sz w:val="28"/>
          <w:szCs w:val="28"/>
        </w:rPr>
        <w:t>» — это сегодня наш главный проект, потенциал развития которого далеко не исчерпан.</w:t>
      </w:r>
    </w:p>
    <w:p w:rsidR="000001FC" w:rsidRDefault="00BE7AFF">
      <w:pPr>
        <w:spacing w:line="360" w:lineRule="auto"/>
        <w:ind w:firstLine="708"/>
        <w:jc w:val="both"/>
        <w:rPr>
          <w:sz w:val="28"/>
          <w:szCs w:val="28"/>
        </w:rPr>
      </w:pPr>
      <w:r>
        <w:rPr>
          <w:sz w:val="28"/>
          <w:szCs w:val="28"/>
        </w:rPr>
        <w:t>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Pr>
          <w:sz w:val="28"/>
          <w:szCs w:val="28"/>
        </w:rPr>
        <w:t>Смешарики</w:t>
      </w:r>
      <w:proofErr w:type="spellEnd"/>
      <w:r>
        <w:rPr>
          <w:sz w:val="28"/>
          <w:szCs w:val="28"/>
        </w:rPr>
        <w:t xml:space="preserve">». Все тяжелее поддерживать качество сценариев, — по крайней мере, таково мнение определенной части родителей. </w:t>
      </w:r>
      <w:r>
        <w:rPr>
          <w:sz w:val="28"/>
          <w:szCs w:val="28"/>
        </w:rPr>
        <w:lastRenderedPageBreak/>
        <w:t>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r>
        <w:rPr>
          <w:sz w:val="28"/>
          <w:szCs w:val="28"/>
        </w:rPr>
        <w:t>Смешарики</w:t>
      </w:r>
      <w:proofErr w:type="spellEnd"/>
      <w:r>
        <w:rPr>
          <w:sz w:val="28"/>
          <w:szCs w:val="28"/>
        </w:rPr>
        <w:t>“,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w:t>
      </w:r>
      <w:proofErr w:type="spellStart"/>
      <w:r>
        <w:rPr>
          <w:sz w:val="28"/>
          <w:szCs w:val="28"/>
        </w:rPr>
        <w:t>Смешариками</w:t>
      </w:r>
      <w:proofErr w:type="spellEnd"/>
      <w:r>
        <w:rPr>
          <w:sz w:val="28"/>
          <w:szCs w:val="28"/>
        </w:rPr>
        <w:t>».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брендбука.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r>
        <w:rPr>
          <w:sz w:val="28"/>
          <w:szCs w:val="28"/>
        </w:rPr>
        <w:t>Смешариков</w:t>
      </w:r>
      <w:proofErr w:type="spellEnd"/>
      <w:r>
        <w:rPr>
          <w:sz w:val="28"/>
          <w:szCs w:val="28"/>
        </w:rPr>
        <w:t xml:space="preserve">“. Когда критическая масса успешных проектов будет </w:t>
      </w:r>
      <w:r>
        <w:rPr>
          <w:sz w:val="28"/>
          <w:szCs w:val="28"/>
        </w:rPr>
        <w:lastRenderedPageBreak/>
        <w:t>создана, можно будет начинать создавать бренд компании, который не будет связан только со „</w:t>
      </w:r>
      <w:proofErr w:type="spellStart"/>
      <w:r>
        <w:rPr>
          <w:sz w:val="28"/>
          <w:szCs w:val="28"/>
        </w:rPr>
        <w:t>Смешариками</w:t>
      </w:r>
      <w:proofErr w:type="spellEnd"/>
      <w:r>
        <w:rPr>
          <w:sz w:val="28"/>
          <w:szCs w:val="28"/>
        </w:rPr>
        <w:t>“. Сначала надо доказать, что мы можем сделать еще несколько успешных проектов, а потом займемся созданием бренда компании».</w:t>
      </w:r>
    </w:p>
    <w:p w:rsidR="000001FC" w:rsidRDefault="00BE7AFF">
      <w:pPr>
        <w:spacing w:line="360" w:lineRule="auto"/>
        <w:ind w:firstLine="708"/>
        <w:jc w:val="both"/>
        <w:rPr>
          <w:sz w:val="28"/>
          <w:szCs w:val="28"/>
        </w:rPr>
      </w:pPr>
      <w:r>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rsidR="000001FC" w:rsidRDefault="00BE7AFF">
      <w:pPr>
        <w:spacing w:line="360" w:lineRule="auto"/>
        <w:ind w:firstLine="708"/>
        <w:jc w:val="both"/>
        <w:rPr>
          <w:sz w:val="28"/>
          <w:szCs w:val="28"/>
        </w:rPr>
      </w:pPr>
      <w:r>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r>
        <w:rPr>
          <w:sz w:val="28"/>
          <w:szCs w:val="28"/>
        </w:rPr>
        <w:t>Смешарики</w:t>
      </w:r>
      <w:proofErr w:type="spellEnd"/>
      <w:r>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r>
        <w:rPr>
          <w:sz w:val="28"/>
          <w:szCs w:val="28"/>
        </w:rPr>
        <w:t>Смешарики</w:t>
      </w:r>
      <w:proofErr w:type="spellEnd"/>
      <w:r>
        <w:rPr>
          <w:sz w:val="28"/>
          <w:szCs w:val="28"/>
        </w:rPr>
        <w:t>“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r>
        <w:rPr>
          <w:sz w:val="28"/>
          <w:szCs w:val="28"/>
        </w:rPr>
        <w:t>Смешариками</w:t>
      </w:r>
      <w:proofErr w:type="spellEnd"/>
      <w:r>
        <w:rPr>
          <w:sz w:val="28"/>
          <w:szCs w:val="28"/>
        </w:rPr>
        <w:t xml:space="preserve">“.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w:t>
      </w:r>
      <w:r>
        <w:rPr>
          <w:sz w:val="28"/>
          <w:szCs w:val="28"/>
        </w:rPr>
        <w:lastRenderedPageBreak/>
        <w:t>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0001FC" w:rsidRDefault="00BE7AFF">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0001FC" w:rsidRDefault="00BE7AFF">
      <w:pPr>
        <w:spacing w:line="360" w:lineRule="auto"/>
        <w:jc w:val="both"/>
        <w:rPr>
          <w:b/>
          <w:bCs/>
          <w:sz w:val="28"/>
          <w:szCs w:val="28"/>
        </w:rPr>
      </w:pPr>
      <w:r>
        <w:rPr>
          <w:b/>
          <w:bCs/>
          <w:sz w:val="28"/>
          <w:szCs w:val="28"/>
        </w:rPr>
        <w:t>ВОПРОСЫ ДЛЯ ОБСУЖДЕНИЯ</w:t>
      </w:r>
    </w:p>
    <w:p w:rsidR="000001FC" w:rsidRDefault="00BE7AFF">
      <w:pPr>
        <w:spacing w:line="360" w:lineRule="auto"/>
        <w:jc w:val="both"/>
        <w:rPr>
          <w:sz w:val="28"/>
          <w:szCs w:val="28"/>
        </w:rPr>
      </w:pPr>
      <w:r>
        <w:rPr>
          <w:sz w:val="28"/>
          <w:szCs w:val="28"/>
        </w:rPr>
        <w:t>1. Как вы можете объяснить быстрый рост бизнеса группы компаний, объединенных проектом «</w:t>
      </w:r>
      <w:proofErr w:type="spellStart"/>
      <w:r>
        <w:rPr>
          <w:sz w:val="28"/>
          <w:szCs w:val="28"/>
        </w:rPr>
        <w:t>Смешарики</w:t>
      </w:r>
      <w:proofErr w:type="spellEnd"/>
      <w:r>
        <w:rPr>
          <w:sz w:val="28"/>
          <w:szCs w:val="28"/>
        </w:rPr>
        <w:t>»? Назовите ключевые факторы успеха проекта.</w:t>
      </w:r>
    </w:p>
    <w:p w:rsidR="000001FC" w:rsidRDefault="00BE7AFF">
      <w:pPr>
        <w:spacing w:line="360" w:lineRule="auto"/>
        <w:jc w:val="both"/>
        <w:rPr>
          <w:sz w:val="28"/>
          <w:szCs w:val="28"/>
        </w:rPr>
      </w:pPr>
      <w:r>
        <w:rPr>
          <w:sz w:val="28"/>
          <w:szCs w:val="28"/>
        </w:rPr>
        <w:t>2. Почему персонажи мультфильма «</w:t>
      </w:r>
      <w:proofErr w:type="spellStart"/>
      <w:r>
        <w:rPr>
          <w:sz w:val="28"/>
          <w:szCs w:val="28"/>
        </w:rPr>
        <w:t>Смешарики</w:t>
      </w:r>
      <w:proofErr w:type="spellEnd"/>
      <w:r>
        <w:rPr>
          <w:sz w:val="28"/>
          <w:szCs w:val="28"/>
        </w:rPr>
        <w:t>» популярны у компаний лицензиатов в России? Почему другие аналогичные проекты в России были менее успешны?</w:t>
      </w:r>
    </w:p>
    <w:p w:rsidR="000001FC" w:rsidRDefault="00BE7AFF">
      <w:pPr>
        <w:spacing w:line="360" w:lineRule="auto"/>
        <w:jc w:val="both"/>
        <w:rPr>
          <w:sz w:val="28"/>
          <w:szCs w:val="28"/>
        </w:rPr>
      </w:pPr>
      <w:r>
        <w:rPr>
          <w:sz w:val="28"/>
          <w:szCs w:val="28"/>
        </w:rPr>
        <w:t>3. Как бы вы определили целевую группу покупателей товаров и услуг под брендом «</w:t>
      </w:r>
      <w:proofErr w:type="spellStart"/>
      <w:r>
        <w:rPr>
          <w:sz w:val="28"/>
          <w:szCs w:val="28"/>
        </w:rPr>
        <w:t>Смешарики</w:t>
      </w:r>
      <w:proofErr w:type="spellEnd"/>
      <w:r>
        <w:rPr>
          <w:sz w:val="28"/>
          <w:szCs w:val="28"/>
        </w:rPr>
        <w:t>»? Кто и почему покупает эти продукты? Что бы вы предложили для того, чтобы привлечь взрослую аудиторию, которая не имеет детей?</w:t>
      </w:r>
    </w:p>
    <w:p w:rsidR="000001FC" w:rsidRDefault="00BE7AFF">
      <w:pPr>
        <w:spacing w:line="360" w:lineRule="auto"/>
        <w:jc w:val="both"/>
        <w:rPr>
          <w:sz w:val="28"/>
          <w:szCs w:val="28"/>
        </w:rPr>
      </w:pPr>
      <w:r>
        <w:rPr>
          <w:sz w:val="28"/>
          <w:szCs w:val="28"/>
        </w:rPr>
        <w:t xml:space="preserve">4. Проведите сравнительный анализ бизнес-модели компании </w:t>
      </w:r>
      <w:proofErr w:type="spellStart"/>
      <w:r>
        <w:rPr>
          <w:sz w:val="28"/>
          <w:szCs w:val="28"/>
        </w:rPr>
        <w:t>Walt</w:t>
      </w:r>
      <w:proofErr w:type="spellEnd"/>
      <w:r>
        <w:rPr>
          <w:sz w:val="28"/>
          <w:szCs w:val="28"/>
        </w:rPr>
        <w:t xml:space="preserve"> </w:t>
      </w:r>
      <w:proofErr w:type="spellStart"/>
      <w:r>
        <w:rPr>
          <w:sz w:val="28"/>
          <w:szCs w:val="28"/>
        </w:rPr>
        <w:t>Disney</w:t>
      </w:r>
      <w:proofErr w:type="spellEnd"/>
      <w:r>
        <w:rPr>
          <w:sz w:val="28"/>
          <w:szCs w:val="28"/>
        </w:rPr>
        <w:t xml:space="preserve"> и бизнес-модели группы компаний под руководством «Мармелад Медиа».</w:t>
      </w:r>
    </w:p>
    <w:p w:rsidR="000001FC" w:rsidRDefault="00BE7AFF">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0001FC" w:rsidRDefault="00BE7AFF">
      <w:pPr>
        <w:spacing w:line="360" w:lineRule="auto"/>
        <w:jc w:val="both"/>
        <w:rPr>
          <w:sz w:val="28"/>
          <w:szCs w:val="28"/>
        </w:rPr>
      </w:pPr>
      <w:r>
        <w:rPr>
          <w:sz w:val="28"/>
          <w:szCs w:val="28"/>
        </w:rPr>
        <w:t>6. Кто является конкурентами компании и как можно с ними соперничать?</w:t>
      </w:r>
    </w:p>
    <w:p w:rsidR="000001FC" w:rsidRDefault="00BE7AFF">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0001FC" w:rsidRDefault="00BE7AFF">
      <w:pPr>
        <w:spacing w:line="360" w:lineRule="auto"/>
        <w:jc w:val="both"/>
        <w:rPr>
          <w:sz w:val="28"/>
          <w:szCs w:val="28"/>
        </w:rPr>
      </w:pPr>
      <w:r>
        <w:rPr>
          <w:sz w:val="28"/>
          <w:szCs w:val="28"/>
        </w:rPr>
        <w:t>бизнеса компании.</w:t>
      </w:r>
    </w:p>
    <w:p w:rsidR="000001FC" w:rsidRDefault="000001FC">
      <w:pPr>
        <w:jc w:val="both"/>
      </w:pPr>
    </w:p>
    <w:p w:rsidR="000001FC" w:rsidRDefault="00BE7AFF">
      <w:pPr>
        <w:keepNext/>
        <w:jc w:val="center"/>
        <w:rPr>
          <w:b/>
          <w:sz w:val="28"/>
          <w:szCs w:val="28"/>
        </w:rPr>
      </w:pPr>
      <w:bookmarkStart w:id="28" w:name="_Toc419454639"/>
      <w:bookmarkEnd w:id="28"/>
      <w:r>
        <w:rPr>
          <w:b/>
          <w:sz w:val="28"/>
          <w:szCs w:val="28"/>
        </w:rPr>
        <w:t>Примеры тем домашнего творческого задания</w:t>
      </w:r>
    </w:p>
    <w:p w:rsidR="000001FC" w:rsidRDefault="000001FC">
      <w:pPr>
        <w:keepNext/>
        <w:jc w:val="both"/>
        <w:rPr>
          <w:b/>
          <w:sz w:val="36"/>
          <w:szCs w:val="36"/>
        </w:rPr>
      </w:pP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Области проведения стратегических изменений.</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Характеристика и цели анализа ситуации в отрасли.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Стратегический контроль.</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0001FC" w:rsidRDefault="000001FC">
      <w:pPr>
        <w:pStyle w:val="afd"/>
        <w:spacing w:line="360" w:lineRule="auto"/>
        <w:jc w:val="both"/>
        <w:rPr>
          <w:rFonts w:ascii="Times New Roman" w:hAnsi="Times New Roman"/>
          <w:sz w:val="28"/>
          <w:szCs w:val="28"/>
        </w:rPr>
      </w:pP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Понятие внешней среды. Ближняя и дальняя внешняя среда. Анализ факторов внешней среды. PEST-анализ.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0001FC" w:rsidRDefault="000001FC">
      <w:pPr>
        <w:spacing w:line="360" w:lineRule="auto"/>
        <w:rPr>
          <w:sz w:val="28"/>
          <w:szCs w:val="28"/>
        </w:rPr>
      </w:pPr>
    </w:p>
    <w:p w:rsidR="000001FC" w:rsidRDefault="000001FC">
      <w:pPr>
        <w:pStyle w:val="1"/>
        <w:keepNext w:val="0"/>
        <w:widowControl w:val="0"/>
        <w:spacing w:line="240" w:lineRule="auto"/>
        <w:rPr>
          <w:sz w:val="28"/>
          <w:szCs w:val="28"/>
        </w:rPr>
      </w:pPr>
    </w:p>
    <w:p w:rsidR="000001FC" w:rsidRDefault="00BE7AFF">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sz w:val="28"/>
          <w:szCs w:val="28"/>
        </w:rPr>
        <w:t>.</w:t>
      </w:r>
    </w:p>
    <w:p w:rsidR="000001FC" w:rsidRDefault="000001FC">
      <w:pPr>
        <w:jc w:val="center"/>
        <w:rPr>
          <w:b/>
          <w:sz w:val="28"/>
          <w:szCs w:val="28"/>
        </w:rPr>
      </w:pPr>
    </w:p>
    <w:p w:rsidR="000001FC" w:rsidRDefault="000001FC">
      <w:pPr>
        <w:pStyle w:val="1"/>
        <w:keepNext w:val="0"/>
        <w:widowControl w:val="0"/>
        <w:rPr>
          <w:b/>
          <w:sz w:val="28"/>
          <w:szCs w:val="28"/>
        </w:rPr>
      </w:pPr>
      <w:bookmarkStart w:id="29" w:name="_Toc419543237"/>
      <w:bookmarkEnd w:id="29"/>
    </w:p>
    <w:p w:rsidR="000001FC" w:rsidRDefault="00BE7AFF">
      <w:pPr>
        <w:widowControl w:val="0"/>
        <w:spacing w:line="276" w:lineRule="auto"/>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0001FC" w:rsidRDefault="000001FC">
      <w:pPr>
        <w:widowControl w:val="0"/>
        <w:spacing w:line="276" w:lineRule="auto"/>
        <w:rPr>
          <w:b/>
          <w:bCs/>
          <w:sz w:val="28"/>
          <w:szCs w:val="28"/>
        </w:rPr>
      </w:pPr>
    </w:p>
    <w:p w:rsidR="000001FC" w:rsidRDefault="00BE7AFF">
      <w:pPr>
        <w:widowControl w:val="0"/>
        <w:spacing w:line="276" w:lineRule="auto"/>
        <w:ind w:firstLine="709"/>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01FC" w:rsidRDefault="00BE7AFF">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6"/>
        <w:gridCol w:w="2392"/>
        <w:gridCol w:w="2835"/>
        <w:gridCol w:w="2488"/>
      </w:tblGrid>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Наименование компетенции </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Наименование индикаторов достижения компетенции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Результаты обучения </w:t>
            </w:r>
          </w:p>
          <w:p w:rsidR="000001FC" w:rsidRDefault="00BE7AFF">
            <w:pPr>
              <w:widowControl w:val="0"/>
              <w:rPr>
                <w:rFonts w:eastAsia="Calibri"/>
              </w:rPr>
            </w:pPr>
            <w:r>
              <w:rPr>
                <w:rFonts w:eastAsia="Calibri"/>
              </w:rPr>
              <w:t>(умения и знания), соотнесенные с индикаторами достижения компетенции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Типовые контрольные задания</w:t>
            </w:r>
          </w:p>
        </w:tc>
      </w:tr>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sz w:val="22"/>
                <w:szCs w:val="22"/>
                <w:u w:val="single"/>
              </w:rPr>
            </w:pPr>
            <w:r>
              <w:rPr>
                <w:sz w:val="22"/>
                <w:szCs w:val="22"/>
                <w:u w:val="single"/>
              </w:rPr>
              <w:lastRenderedPageBreak/>
              <w:t>ПКН-8</w:t>
            </w:r>
          </w:p>
          <w:p w:rsidR="000001FC" w:rsidRDefault="00BE7AFF">
            <w:pPr>
              <w:widowControl w:val="0"/>
              <w:rPr>
                <w:rFonts w:eastAsia="Calibri"/>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rPr>
                <w:rFonts w:eastAsia="Calibri"/>
              </w:rPr>
            </w:pPr>
            <w:r>
              <w:rPr>
                <w:sz w:val="22"/>
                <w:szCs w:val="22"/>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sz w:val="22"/>
                <w:szCs w:val="22"/>
              </w:rPr>
              <w:t>некопируемых</w:t>
            </w:r>
            <w:proofErr w:type="spellEnd"/>
            <w:r>
              <w:rPr>
                <w:sz w:val="22"/>
                <w:szCs w:val="22"/>
              </w:rPr>
              <w:t xml:space="preserve"> конкурентных преимуществ компании.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0001FC" w:rsidRDefault="00BE7AFF">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0001FC" w:rsidRDefault="000001FC">
            <w:pPr>
              <w:widowControl w:val="0"/>
              <w:tabs>
                <w:tab w:val="left" w:pos="540"/>
              </w:tabs>
              <w:contextualSpacing/>
              <w:jc w:val="both"/>
              <w:rPr>
                <w:b/>
                <w:sz w:val="22"/>
                <w:szCs w:val="22"/>
              </w:rPr>
            </w:pPr>
          </w:p>
          <w:p w:rsidR="000001FC" w:rsidRDefault="00BE7AFF">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0001FC" w:rsidRDefault="00BE7AFF">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0001FC" w:rsidRDefault="00BE7AFF">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0001FC" w:rsidRDefault="000001FC">
            <w:pPr>
              <w:widowControl w:val="0"/>
              <w:rPr>
                <w:rFonts w:eastAsia="Calibri"/>
              </w:rPr>
            </w:pP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540"/>
              </w:tabs>
              <w:contextualSpacing/>
              <w:jc w:val="center"/>
              <w:rPr>
                <w:rFonts w:eastAsia="Calibri"/>
                <w:b/>
                <w:sz w:val="22"/>
                <w:szCs w:val="22"/>
              </w:rPr>
            </w:pPr>
            <w:r>
              <w:rPr>
                <w:rFonts w:eastAsia="Calibri"/>
                <w:b/>
                <w:sz w:val="22"/>
                <w:szCs w:val="22"/>
              </w:rPr>
              <w:t>Задание 1</w:t>
            </w:r>
          </w:p>
          <w:p w:rsidR="000001FC" w:rsidRDefault="00BE7AFF">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001FC" w:rsidRDefault="000001FC">
            <w:pPr>
              <w:widowControl w:val="0"/>
              <w:rPr>
                <w:rFonts w:eastAsia="Calibri"/>
              </w:rPr>
            </w:pPr>
          </w:p>
        </w:tc>
      </w:tr>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spacing w:val="-4"/>
                <w:sz w:val="22"/>
                <w:szCs w:val="22"/>
                <w:u w:val="single"/>
              </w:rPr>
            </w:pPr>
            <w:r>
              <w:rPr>
                <w:spacing w:val="-4"/>
                <w:sz w:val="22"/>
                <w:szCs w:val="22"/>
                <w:u w:val="single"/>
              </w:rPr>
              <w:t>ПКН-</w:t>
            </w:r>
            <w:r w:rsidR="00446126">
              <w:rPr>
                <w:spacing w:val="-4"/>
                <w:sz w:val="22"/>
                <w:szCs w:val="22"/>
                <w:u w:val="single"/>
              </w:rPr>
              <w:t>7</w:t>
            </w:r>
          </w:p>
          <w:p w:rsidR="000001FC" w:rsidRDefault="00BE7AFF">
            <w:pPr>
              <w:widowControl w:val="0"/>
              <w:rPr>
                <w:rFonts w:eastAsia="Calibri"/>
              </w:rPr>
            </w:pPr>
            <w:r>
              <w:rPr>
                <w:spacing w:val="-4"/>
                <w:sz w:val="22"/>
                <w:szCs w:val="22"/>
              </w:rPr>
              <w:t xml:space="preserve">Способность анализировать рыночные и специфические риски </w:t>
            </w:r>
            <w:r>
              <w:rPr>
                <w:sz w:val="22"/>
                <w:szCs w:val="22"/>
              </w:rPr>
              <w:t>при решении задач управления организацией</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1FC" w:rsidRDefault="00BE7AFF">
            <w:pPr>
              <w:widowControl w:val="0"/>
              <w:tabs>
                <w:tab w:val="left" w:pos="851"/>
              </w:tabs>
              <w:jc w:val="both"/>
              <w:rPr>
                <w:sz w:val="22"/>
                <w:szCs w:val="22"/>
              </w:rPr>
            </w:pPr>
            <w:r>
              <w:rPr>
                <w:sz w:val="22"/>
                <w:szCs w:val="22"/>
              </w:rP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0001FC" w:rsidRDefault="000001FC">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0001FC" w:rsidRDefault="00BE7AFF">
            <w:pPr>
              <w:widowControl w:val="0"/>
              <w:tabs>
                <w:tab w:val="left" w:pos="851"/>
              </w:tabs>
              <w:jc w:val="both"/>
              <w:rPr>
                <w:sz w:val="22"/>
                <w:szCs w:val="22"/>
              </w:rPr>
            </w:pPr>
            <w:r>
              <w:rPr>
                <w:sz w:val="22"/>
                <w:szCs w:val="22"/>
              </w:rPr>
              <w:t>2.Проводит идентификацию рисков по функциям и направления деятельности организации.</w:t>
            </w:r>
          </w:p>
          <w:p w:rsidR="000001FC" w:rsidRDefault="000001FC">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0001FC" w:rsidRDefault="00BE7AFF">
            <w:pPr>
              <w:widowControl w:val="0"/>
              <w:rPr>
                <w:rFonts w:eastAsia="Calibri"/>
              </w:rPr>
            </w:pPr>
            <w:r>
              <w:rPr>
                <w:sz w:val="22"/>
                <w:szCs w:val="22"/>
              </w:rPr>
              <w:lastRenderedPageBreak/>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0001FC" w:rsidRDefault="00BE7AFF">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BE7AFF">
            <w:pPr>
              <w:widowControl w:val="0"/>
              <w:jc w:val="both"/>
              <w:rPr>
                <w:bCs/>
                <w:sz w:val="22"/>
                <w:szCs w:val="22"/>
              </w:rPr>
            </w:pPr>
            <w:r>
              <w:rPr>
                <w:b/>
                <w:sz w:val="22"/>
                <w:szCs w:val="22"/>
              </w:rPr>
              <w:lastRenderedPageBreak/>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0001FC" w:rsidRDefault="00BE7AFF">
            <w:pPr>
              <w:widowControl w:val="0"/>
              <w:rPr>
                <w:rFonts w:eastAsia="Calibri"/>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rPr>
                <w:rFonts w:eastAsia="Calibri"/>
                <w:b/>
                <w:sz w:val="22"/>
                <w:szCs w:val="22"/>
              </w:rPr>
            </w:pPr>
            <w:r>
              <w:rPr>
                <w:rFonts w:eastAsia="Calibri"/>
                <w:b/>
                <w:sz w:val="22"/>
                <w:szCs w:val="22"/>
              </w:rPr>
              <w:lastRenderedPageBreak/>
              <w:t>Задание 1</w:t>
            </w:r>
          </w:p>
          <w:p w:rsidR="000001FC" w:rsidRDefault="00BE7AFF">
            <w:pPr>
              <w:widowControl w:val="0"/>
              <w:jc w:val="both"/>
              <w:rPr>
                <w:b/>
                <w:sz w:val="22"/>
                <w:szCs w:val="22"/>
              </w:rPr>
            </w:pPr>
            <w:r>
              <w:rPr>
                <w:rFonts w:eastAsia="Calibri"/>
                <w:sz w:val="22"/>
                <w:szCs w:val="22"/>
              </w:rPr>
              <w:t>Конкурентные стратегии: виды и особенности конкурентных стратегий (классические стратегии М. Портера).</w:t>
            </w:r>
          </w:p>
          <w:p w:rsidR="000001FC" w:rsidRDefault="000001FC">
            <w:pPr>
              <w:widowControl w:val="0"/>
              <w:rPr>
                <w:rFonts w:eastAsia="Calibri"/>
              </w:rPr>
            </w:pPr>
          </w:p>
        </w:tc>
      </w:tr>
    </w:tbl>
    <w:p w:rsidR="000001FC" w:rsidRDefault="000001FC">
      <w:pPr>
        <w:rPr>
          <w:lang w:eastAsia="ar-SA"/>
        </w:rPr>
      </w:pPr>
    </w:p>
    <w:p w:rsidR="000001FC" w:rsidRDefault="000001FC">
      <w:pPr>
        <w:rPr>
          <w:lang w:eastAsia="ar-SA"/>
        </w:rPr>
      </w:pPr>
    </w:p>
    <w:p w:rsidR="000001FC" w:rsidRDefault="000001FC">
      <w:pPr>
        <w:rPr>
          <w:lang w:eastAsia="ar-SA"/>
        </w:rPr>
      </w:pPr>
    </w:p>
    <w:p w:rsidR="000001FC" w:rsidRDefault="00BE7AFF">
      <w:pPr>
        <w:pStyle w:val="1"/>
        <w:keepNext w:val="0"/>
        <w:widowControl w:val="0"/>
        <w:rPr>
          <w:b/>
          <w:sz w:val="28"/>
          <w:szCs w:val="28"/>
        </w:rPr>
      </w:pPr>
      <w:bookmarkStart w:id="30" w:name="_Toc419543235"/>
      <w:bookmarkStart w:id="31" w:name="_Toc329791704"/>
      <w:r>
        <w:rPr>
          <w:b/>
          <w:sz w:val="28"/>
          <w:szCs w:val="28"/>
        </w:rPr>
        <w:t xml:space="preserve">Примерный перечень вопросов к </w:t>
      </w:r>
      <w:bookmarkEnd w:id="30"/>
      <w:r>
        <w:rPr>
          <w:b/>
          <w:sz w:val="28"/>
          <w:szCs w:val="28"/>
        </w:rPr>
        <w:t>экзамену</w:t>
      </w:r>
      <w:bookmarkEnd w:id="31"/>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Назовите основные причины пересмотра компанией своей стратегии. Что предшествует принятию стратегического решения?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условия прибыльности отрасли определяет 5-ти факторная модель М. Портера?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rFonts w:eastAsia="Calibri"/>
          <w:sz w:val="28"/>
          <w:szCs w:val="28"/>
        </w:rPr>
        <w:t>Минцбергу</w:t>
      </w:r>
      <w:proofErr w:type="spellEnd"/>
      <w:r>
        <w:rPr>
          <w:rFonts w:eastAsia="Calibri"/>
          <w:sz w:val="28"/>
          <w:szCs w:val="28"/>
        </w:rPr>
        <w:t>.</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001FC" w:rsidRDefault="00BE7AFF">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Цели, задачи, направления и этапы стратегического анализа внешней и внутренней среды компании.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Стратегический выбор: набор альтернатив, критерии оценки и выбора. Матрица </w:t>
      </w:r>
      <w:proofErr w:type="spellStart"/>
      <w:r>
        <w:rPr>
          <w:rFonts w:eastAsia="Calibri"/>
          <w:sz w:val="28"/>
          <w:szCs w:val="28"/>
        </w:rPr>
        <w:t>Ансоффа</w:t>
      </w:r>
      <w:proofErr w:type="spellEnd"/>
      <w:r>
        <w:rPr>
          <w:rFonts w:eastAsia="Calibri"/>
          <w:sz w:val="28"/>
          <w:szCs w:val="28"/>
        </w:rPr>
        <w:t>. Модель Томпсона-</w:t>
      </w:r>
      <w:proofErr w:type="spellStart"/>
      <w:r>
        <w:rPr>
          <w:rFonts w:eastAsia="Calibri"/>
          <w:sz w:val="28"/>
          <w:szCs w:val="28"/>
        </w:rPr>
        <w:t>Стрикленда</w:t>
      </w:r>
      <w:proofErr w:type="spellEnd"/>
      <w:r>
        <w:rPr>
          <w:rFonts w:eastAsia="Calibri"/>
          <w:sz w:val="28"/>
          <w:szCs w:val="28"/>
        </w:rPr>
        <w:t>.</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Суть и метод портфельного анализа. Выбор критериев. Теоретические положения методик портфельного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Классификация моделей портфельного анализа. Методика применения и особенности матрицы БКГ, матрицы GE/</w:t>
      </w:r>
      <w:proofErr w:type="spellStart"/>
      <w:r>
        <w:rPr>
          <w:rFonts w:eastAsia="Calibri"/>
          <w:sz w:val="28"/>
          <w:szCs w:val="28"/>
        </w:rPr>
        <w:t>McKinsey</w:t>
      </w:r>
      <w:proofErr w:type="spellEnd"/>
      <w:r>
        <w:rPr>
          <w:rFonts w:eastAsia="Calibri"/>
          <w:sz w:val="28"/>
          <w:szCs w:val="28"/>
        </w:rPr>
        <w:t>, матрицы ADL/LC.</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001FC" w:rsidRDefault="00BE7AFF">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0001FC" w:rsidRDefault="000001FC">
      <w:pPr>
        <w:rPr>
          <w:sz w:val="28"/>
          <w:szCs w:val="28"/>
        </w:rPr>
      </w:pPr>
      <w:bookmarkStart w:id="32" w:name="_Toc419454644"/>
      <w:bookmarkStart w:id="33" w:name="_Toc419543242"/>
    </w:p>
    <w:p w:rsidR="000001FC" w:rsidRDefault="00BE7AFF">
      <w:pPr>
        <w:spacing w:after="33" w:line="276" w:lineRule="auto"/>
        <w:rPr>
          <w:b/>
          <w:szCs w:val="28"/>
        </w:rPr>
      </w:pPr>
      <w:r>
        <w:rPr>
          <w:b/>
          <w:szCs w:val="28"/>
        </w:rPr>
        <w:t>Пример экзаменационного билета</w:t>
      </w:r>
    </w:p>
    <w:p w:rsidR="000001FC" w:rsidRDefault="00BE7AFF">
      <w:pPr>
        <w:jc w:val="center"/>
        <w:rPr>
          <w:rFonts w:eastAsia="SimSun"/>
          <w:b/>
          <w:bCs/>
        </w:rPr>
      </w:pPr>
      <w:r>
        <w:rPr>
          <w:rFonts w:eastAsia="SimSun"/>
          <w:b/>
          <w:bCs/>
        </w:rPr>
        <w:t>Федеральное государственное образовательное бюджетное учреждение</w:t>
      </w:r>
    </w:p>
    <w:p w:rsidR="000001FC" w:rsidRDefault="00BE7AFF">
      <w:pPr>
        <w:jc w:val="center"/>
        <w:rPr>
          <w:rFonts w:eastAsia="SimSun"/>
          <w:b/>
          <w:bCs/>
        </w:rPr>
      </w:pPr>
      <w:r>
        <w:rPr>
          <w:rFonts w:eastAsia="SimSun"/>
          <w:b/>
          <w:bCs/>
        </w:rPr>
        <w:t xml:space="preserve"> </w:t>
      </w:r>
      <w:r>
        <w:rPr>
          <w:rFonts w:eastAsia="SimSun"/>
          <w:b/>
        </w:rPr>
        <w:t>высшего образования</w:t>
      </w:r>
    </w:p>
    <w:p w:rsidR="000001FC" w:rsidRDefault="00BE7AFF">
      <w:pPr>
        <w:jc w:val="center"/>
        <w:rPr>
          <w:rFonts w:eastAsia="SimSun"/>
          <w:b/>
          <w:bCs/>
          <w:lang w:eastAsia="zh-CN"/>
        </w:rPr>
      </w:pPr>
      <w:r>
        <w:rPr>
          <w:rFonts w:eastAsia="SimSun"/>
          <w:b/>
          <w:bCs/>
          <w:lang w:eastAsia="zh-CN"/>
        </w:rPr>
        <w:t xml:space="preserve">«ФИНАНСОВЫЙ УНИВЕРСИТЕТ ПРИ ПРАВИТЕЛЬСТВЕ </w:t>
      </w:r>
    </w:p>
    <w:p w:rsidR="000001FC" w:rsidRDefault="00BE7AFF">
      <w:pPr>
        <w:jc w:val="center"/>
        <w:rPr>
          <w:rFonts w:eastAsia="SimSun"/>
          <w:b/>
          <w:bCs/>
          <w:lang w:eastAsia="zh-CN"/>
        </w:rPr>
      </w:pPr>
      <w:r>
        <w:rPr>
          <w:rFonts w:eastAsia="SimSun"/>
          <w:b/>
          <w:bCs/>
          <w:lang w:eastAsia="zh-CN"/>
        </w:rPr>
        <w:t>РОССИЙСКОЙ ФЕДЕРАЦИИ»</w:t>
      </w:r>
    </w:p>
    <w:p w:rsidR="000001FC" w:rsidRDefault="00BE7AFF">
      <w:pPr>
        <w:jc w:val="center"/>
        <w:rPr>
          <w:rFonts w:eastAsia="SimSun"/>
          <w:b/>
          <w:bCs/>
          <w:lang w:eastAsia="zh-CN"/>
        </w:rPr>
      </w:pPr>
      <w:r>
        <w:rPr>
          <w:rFonts w:eastAsia="SimSun"/>
          <w:b/>
          <w:bCs/>
          <w:lang w:eastAsia="zh-CN"/>
        </w:rPr>
        <w:t>(Финансовый университет)</w:t>
      </w:r>
    </w:p>
    <w:p w:rsidR="000001FC" w:rsidRDefault="000001FC">
      <w:pPr>
        <w:jc w:val="center"/>
        <w:rPr>
          <w:rFonts w:eastAsia="SimSun"/>
          <w:b/>
          <w:bCs/>
          <w:lang w:eastAsia="zh-CN"/>
        </w:rPr>
      </w:pPr>
    </w:p>
    <w:p w:rsidR="000001FC" w:rsidRDefault="00BE7AFF">
      <w:pPr>
        <w:rPr>
          <w:rFonts w:eastAsia="SimSun"/>
          <w:bCs/>
          <w:lang w:eastAsia="zh-CN"/>
        </w:rPr>
      </w:pPr>
      <w:r>
        <w:rPr>
          <w:rFonts w:eastAsia="SimSun"/>
          <w:bCs/>
          <w:lang w:eastAsia="zh-CN"/>
        </w:rPr>
        <w:t>Департамент менеджмента и инноваций</w:t>
      </w:r>
    </w:p>
    <w:p w:rsidR="000001FC" w:rsidRDefault="00BE7AFF">
      <w:pPr>
        <w:rPr>
          <w:rFonts w:eastAsia="SimSun"/>
          <w:bCs/>
          <w:lang w:eastAsia="zh-CN"/>
        </w:rPr>
      </w:pPr>
      <w:r>
        <w:rPr>
          <w:rFonts w:eastAsia="SimSun"/>
          <w:bCs/>
          <w:lang w:eastAsia="zh-CN"/>
        </w:rPr>
        <w:t>Дисциплина «Стратегический менеджмент»</w:t>
      </w:r>
    </w:p>
    <w:p w:rsidR="000001FC" w:rsidRDefault="00BE7AFF">
      <w:pPr>
        <w:rPr>
          <w:rFonts w:eastAsia="SimSun"/>
          <w:bCs/>
          <w:lang w:eastAsia="zh-CN"/>
        </w:rPr>
      </w:pPr>
      <w:r>
        <w:rPr>
          <w:rFonts w:eastAsia="SimSun"/>
          <w:bCs/>
          <w:lang w:eastAsia="zh-CN"/>
        </w:rPr>
        <w:t>Факультет «Менеджмент»</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t>Форма обучения очная</w:t>
      </w:r>
    </w:p>
    <w:p w:rsidR="000001FC" w:rsidRDefault="00BE7AFF">
      <w:pPr>
        <w:rPr>
          <w:rFonts w:eastAsia="SimSun"/>
          <w:bCs/>
          <w:lang w:eastAsia="zh-CN"/>
        </w:rPr>
      </w:pPr>
      <w:r>
        <w:rPr>
          <w:rFonts w:eastAsia="SimSun"/>
          <w:bCs/>
          <w:lang w:eastAsia="zh-CN"/>
        </w:rPr>
        <w:t xml:space="preserve">Семестр </w:t>
      </w:r>
      <w:r>
        <w:rPr>
          <w:rFonts w:eastAsia="SimSun"/>
          <w:bCs/>
          <w:lang w:eastAsia="zh-CN"/>
        </w:rPr>
        <w:tab/>
      </w:r>
      <w:r>
        <w:rPr>
          <w:rFonts w:eastAsia="SimSun"/>
          <w:bCs/>
          <w:lang w:eastAsia="zh-CN"/>
        </w:rPr>
        <w:tab/>
        <w:t>Направление Менеджмент</w:t>
      </w:r>
    </w:p>
    <w:p w:rsidR="000001FC" w:rsidRDefault="000001FC">
      <w:pPr>
        <w:rPr>
          <w:rFonts w:eastAsia="SimSun"/>
          <w:bCs/>
          <w:color w:val="FF0000"/>
          <w:szCs w:val="28"/>
          <w:lang w:eastAsia="zh-CN"/>
        </w:rPr>
      </w:pPr>
    </w:p>
    <w:p w:rsidR="000001FC" w:rsidRDefault="00BE7AFF">
      <w:pPr>
        <w:jc w:val="center"/>
        <w:rPr>
          <w:rFonts w:eastAsia="SimSun"/>
          <w:b/>
          <w:bCs/>
          <w:szCs w:val="28"/>
          <w:lang w:eastAsia="zh-CN"/>
        </w:rPr>
      </w:pPr>
      <w:r>
        <w:rPr>
          <w:rFonts w:eastAsia="SimSun"/>
          <w:b/>
          <w:bCs/>
          <w:szCs w:val="28"/>
          <w:lang w:eastAsia="zh-CN"/>
        </w:rPr>
        <w:t xml:space="preserve">Экзаменационный билет № </w:t>
      </w:r>
    </w:p>
    <w:p w:rsidR="000001FC" w:rsidRDefault="000001FC">
      <w:pPr>
        <w:jc w:val="center"/>
        <w:rPr>
          <w:rFonts w:eastAsia="SimSun"/>
          <w:b/>
          <w:bCs/>
          <w:szCs w:val="28"/>
          <w:lang w:eastAsia="zh-CN"/>
        </w:rPr>
      </w:pPr>
    </w:p>
    <w:p w:rsidR="000001FC" w:rsidRDefault="00BE7AFF">
      <w:pPr>
        <w:rPr>
          <w:rFonts w:eastAsia="SimSun"/>
          <w:b/>
          <w:lang w:eastAsia="zh-CN"/>
        </w:rPr>
      </w:pPr>
      <w:r>
        <w:rPr>
          <w:rFonts w:eastAsia="SimSun"/>
          <w:b/>
          <w:lang w:eastAsia="zh-CN"/>
        </w:rPr>
        <w:t>Задание 1. (30 баллов). Теоретический вопрос.</w:t>
      </w:r>
    </w:p>
    <w:p w:rsidR="000001FC" w:rsidRDefault="00BE7AFF">
      <w:pPr>
        <w:jc w:val="both"/>
        <w:rPr>
          <w:rFonts w:eastAsia="Calibri"/>
        </w:rPr>
      </w:pPr>
      <w:r>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001FC" w:rsidRDefault="000001FC">
      <w:pPr>
        <w:rPr>
          <w:color w:val="FF0000"/>
        </w:rPr>
      </w:pPr>
    </w:p>
    <w:p w:rsidR="000001FC" w:rsidRDefault="00BE7AFF">
      <w:pPr>
        <w:rPr>
          <w:rFonts w:eastAsia="SimSun"/>
          <w:lang w:eastAsia="zh-CN"/>
        </w:rPr>
      </w:pPr>
      <w:r>
        <w:rPr>
          <w:rFonts w:eastAsia="SimSun"/>
          <w:b/>
          <w:lang w:eastAsia="zh-CN"/>
        </w:rPr>
        <w:t>Задание 2. (10 баллов). Тестовое задание.</w:t>
      </w:r>
      <w:r>
        <w:rPr>
          <w:rFonts w:eastAsia="SimSun"/>
          <w:lang w:eastAsia="zh-CN"/>
        </w:rPr>
        <w:t xml:space="preserve"> </w:t>
      </w:r>
    </w:p>
    <w:p w:rsidR="000001FC" w:rsidRDefault="00BE7AFF">
      <w:pPr>
        <w:jc w:val="both"/>
        <w:rPr>
          <w:rFonts w:ascii="Times" w:eastAsia="Calibri" w:hAnsi="Times"/>
          <w:sz w:val="22"/>
          <w:szCs w:val="22"/>
          <w:lang w:eastAsia="ru-RU"/>
        </w:rPr>
      </w:pPr>
      <w:r>
        <w:rPr>
          <w:rFonts w:eastAsia="Calibri"/>
          <w:sz w:val="22"/>
          <w:szCs w:val="22"/>
          <w:lang w:eastAsia="ru-RU"/>
        </w:rPr>
        <w:t xml:space="preserve">1. Какой из перечисленных факторов не определяют конкурентную силу поставщика организации: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Уровень специализации поставщика </w:t>
      </w:r>
    </w:p>
    <w:p w:rsidR="000001FC" w:rsidRDefault="00BE7AFF">
      <w:pPr>
        <w:numPr>
          <w:ilvl w:val="0"/>
          <w:numId w:val="22"/>
        </w:numPr>
        <w:jc w:val="both"/>
        <w:rPr>
          <w:rFonts w:eastAsia="Calibri"/>
          <w:sz w:val="22"/>
          <w:szCs w:val="22"/>
          <w:lang w:eastAsia="ru-RU"/>
        </w:rPr>
      </w:pPr>
      <w:r>
        <w:rPr>
          <w:rFonts w:eastAsia="Calibri"/>
          <w:sz w:val="22"/>
          <w:szCs w:val="22"/>
          <w:lang w:eastAsia="ru-RU"/>
        </w:rPr>
        <w:lastRenderedPageBreak/>
        <w:t xml:space="preserve">Концентрированность поставщика на работе с конкретными клиентами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Темпы инфляции и нормы налогообложения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Все перечисленные факторы </w:t>
      </w:r>
    </w:p>
    <w:p w:rsidR="000001FC" w:rsidRDefault="00BE7AFF">
      <w:pPr>
        <w:jc w:val="both"/>
        <w:rPr>
          <w:rFonts w:ascii="Times" w:eastAsia="Calibri" w:hAnsi="Times"/>
          <w:sz w:val="22"/>
          <w:szCs w:val="22"/>
          <w:lang w:eastAsia="ru-RU"/>
        </w:rPr>
      </w:pPr>
      <w:r>
        <w:rPr>
          <w:rFonts w:eastAsia="Calibri"/>
          <w:sz w:val="22"/>
          <w:szCs w:val="22"/>
          <w:lang w:eastAsia="ru-RU"/>
        </w:rPr>
        <w:t xml:space="preserve">2. Какой из следующих факторов можно отнести к политическим тенденциям: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возросший уровень образования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введение тарифов и патентов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инфляция, рецессия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возросшая автоматизация труда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возросшее число меньшинств </w:t>
      </w:r>
    </w:p>
    <w:p w:rsidR="000001FC" w:rsidRDefault="00BE7AFF">
      <w:pPr>
        <w:jc w:val="both"/>
        <w:rPr>
          <w:rFonts w:ascii="Times" w:eastAsia="Calibri" w:hAnsi="Times"/>
          <w:sz w:val="22"/>
          <w:szCs w:val="22"/>
          <w:lang w:eastAsia="ru-RU"/>
        </w:rPr>
      </w:pPr>
      <w:r>
        <w:rPr>
          <w:rFonts w:eastAsia="Calibri"/>
          <w:sz w:val="22"/>
          <w:szCs w:val="22"/>
          <w:lang w:eastAsia="ru-RU"/>
        </w:rPr>
        <w:t xml:space="preserve">3. Организация, добивающаяся экономии от масштаба за счет роста продаж, применяющая политику крупных оптовых закупок </w:t>
      </w:r>
    </w:p>
    <w:p w:rsidR="000001FC" w:rsidRDefault="00BE7AFF">
      <w:pPr>
        <w:jc w:val="both"/>
        <w:rPr>
          <w:rFonts w:ascii="Times" w:eastAsia="Calibri" w:hAnsi="Times"/>
          <w:sz w:val="22"/>
          <w:szCs w:val="22"/>
          <w:lang w:eastAsia="ru-RU"/>
        </w:rPr>
      </w:pPr>
      <w:r>
        <w:rPr>
          <w:rFonts w:eastAsia="Calibri"/>
          <w:sz w:val="22"/>
          <w:szCs w:val="22"/>
          <w:lang w:eastAsia="ru-RU"/>
        </w:rPr>
        <w:t xml:space="preserve">ориентирована на стратегию: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лидерство в издержках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диверсификация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фокусирование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дифференциация </w:t>
      </w:r>
    </w:p>
    <w:p w:rsidR="000001FC" w:rsidRDefault="00BE7AFF">
      <w:pPr>
        <w:jc w:val="both"/>
        <w:rPr>
          <w:rFonts w:ascii="Times" w:eastAsia="Calibri" w:hAnsi="Times"/>
          <w:sz w:val="22"/>
          <w:szCs w:val="22"/>
          <w:lang w:eastAsia="ru-RU"/>
        </w:rPr>
      </w:pPr>
      <w:r>
        <w:rPr>
          <w:rFonts w:eastAsia="Calibri"/>
          <w:sz w:val="22"/>
          <w:szCs w:val="22"/>
          <w:lang w:eastAsia="ru-RU"/>
        </w:rPr>
        <w:t>4. Компания «</w:t>
      </w:r>
      <w:proofErr w:type="spellStart"/>
      <w:r>
        <w:rPr>
          <w:rFonts w:eastAsia="Calibri"/>
          <w:sz w:val="22"/>
          <w:szCs w:val="22"/>
          <w:lang w:eastAsia="ru-RU"/>
        </w:rPr>
        <w:t>Дормаш</w:t>
      </w:r>
      <w:proofErr w:type="spellEnd"/>
      <w:r>
        <w:rPr>
          <w:rFonts w:eastAsia="Calibri"/>
          <w:sz w:val="22"/>
          <w:szCs w:val="22"/>
          <w:lang w:eastAsia="ru-RU"/>
        </w:rPr>
        <w:t xml:space="preserve">» осуществляет строгий контроль за стоимостью материалов и следует стратегии: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лидерство в издержках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диверсификация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фокусирование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дифференциация </w:t>
      </w:r>
    </w:p>
    <w:p w:rsidR="000001FC" w:rsidRDefault="00BE7AFF">
      <w:pPr>
        <w:jc w:val="both"/>
        <w:rPr>
          <w:rFonts w:ascii="Times" w:eastAsia="Calibri" w:hAnsi="Times"/>
          <w:sz w:val="22"/>
          <w:szCs w:val="22"/>
          <w:lang w:eastAsia="ru-RU"/>
        </w:rPr>
      </w:pPr>
      <w:r>
        <w:rPr>
          <w:rFonts w:eastAsia="Calibri"/>
          <w:sz w:val="22"/>
          <w:szCs w:val="22"/>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хороший дизайн.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превосходящие конкурентов инновации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высокое качество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высокая эффективность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высокий уровень после продажного и сервисного обслуживания </w:t>
      </w:r>
    </w:p>
    <w:p w:rsidR="000001FC" w:rsidRDefault="000001FC">
      <w:pPr>
        <w:pStyle w:val="3"/>
        <w:jc w:val="both"/>
        <w:rPr>
          <w:sz w:val="24"/>
          <w:lang w:eastAsia="zh-CN" w:bidi="th-TH"/>
        </w:rPr>
      </w:pPr>
    </w:p>
    <w:p w:rsidR="000001FC" w:rsidRDefault="00BE7AFF">
      <w:pPr>
        <w:rPr>
          <w:rFonts w:eastAsia="SimSun"/>
          <w:b/>
          <w:lang w:eastAsia="zh-CN"/>
        </w:rPr>
      </w:pPr>
      <w:r>
        <w:rPr>
          <w:rFonts w:eastAsia="SimSun"/>
          <w:b/>
          <w:lang w:eastAsia="zh-CN"/>
        </w:rPr>
        <w:t>Задание 3.  (20 баллов). Практико-ориентированное задание.</w:t>
      </w:r>
    </w:p>
    <w:p w:rsidR="000001FC" w:rsidRDefault="00BE7AFF">
      <w:pPr>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001FC" w:rsidRDefault="000001FC">
      <w:pPr>
        <w:rPr>
          <w:lang w:eastAsia="ar-SA"/>
        </w:rPr>
      </w:pPr>
    </w:p>
    <w:p w:rsidR="000001FC" w:rsidRDefault="000001FC">
      <w:pPr>
        <w:rPr>
          <w:lang w:eastAsia="ar-SA"/>
        </w:rPr>
      </w:pPr>
    </w:p>
    <w:p w:rsidR="000001FC" w:rsidRDefault="00BE7AFF">
      <w:pPr>
        <w:pStyle w:val="1"/>
        <w:keepNext w:val="0"/>
        <w:widowControl w:val="0"/>
        <w:jc w:val="left"/>
        <w:rPr>
          <w:b/>
          <w:sz w:val="28"/>
          <w:szCs w:val="28"/>
        </w:rPr>
      </w:pPr>
      <w:bookmarkStart w:id="34" w:name="_Toc329791714"/>
      <w:r>
        <w:rPr>
          <w:b/>
          <w:sz w:val="28"/>
          <w:szCs w:val="28"/>
        </w:rPr>
        <w:t xml:space="preserve"> 8. Перечень основной и дополнительной учебной литературы, необходимой для освоения дисциплины</w:t>
      </w:r>
      <w:bookmarkEnd w:id="32"/>
      <w:bookmarkEnd w:id="33"/>
      <w:bookmarkEnd w:id="34"/>
    </w:p>
    <w:p w:rsidR="000001FC" w:rsidRDefault="00BE7AFF">
      <w:pPr>
        <w:spacing w:before="120" w:after="120" w:line="360" w:lineRule="auto"/>
        <w:ind w:firstLine="709"/>
        <w:rPr>
          <w:sz w:val="28"/>
          <w:szCs w:val="28"/>
        </w:rPr>
      </w:pPr>
      <w:r>
        <w:rPr>
          <w:b/>
          <w:sz w:val="28"/>
          <w:szCs w:val="28"/>
        </w:rPr>
        <w:t>Основная литература</w:t>
      </w:r>
      <w:r>
        <w:rPr>
          <w:sz w:val="28"/>
          <w:szCs w:val="28"/>
        </w:rPr>
        <w:t xml:space="preserve"> </w:t>
      </w:r>
    </w:p>
    <w:p w:rsidR="000001FC" w:rsidRDefault="00BE7AFF">
      <w:pPr>
        <w:spacing w:line="360" w:lineRule="auto"/>
        <w:jc w:val="both"/>
        <w:rPr>
          <w:rFonts w:eastAsia="TimesNewRomanPSMT"/>
          <w:b/>
          <w:bCs/>
          <w:sz w:val="28"/>
          <w:szCs w:val="28"/>
        </w:rPr>
      </w:pPr>
      <w:r>
        <w:rPr>
          <w:rFonts w:eastAsia="TimesNewRomanPSMT"/>
          <w:b/>
          <w:bCs/>
          <w:sz w:val="28"/>
          <w:szCs w:val="28"/>
        </w:rPr>
        <w:t>а) основная:</w:t>
      </w:r>
    </w:p>
    <w:p w:rsidR="000001FC" w:rsidRDefault="00BE7AFF">
      <w:pPr>
        <w:numPr>
          <w:ilvl w:val="0"/>
          <w:numId w:val="1"/>
        </w:numPr>
        <w:spacing w:line="360" w:lineRule="auto"/>
        <w:ind w:left="0"/>
        <w:jc w:val="both"/>
        <w:rPr>
          <w:sz w:val="28"/>
          <w:szCs w:val="28"/>
        </w:rPr>
      </w:pPr>
      <w:r>
        <w:rPr>
          <w:bCs/>
          <w:sz w:val="28"/>
          <w:szCs w:val="28"/>
        </w:rPr>
        <w:t xml:space="preserve"> </w:t>
      </w:r>
      <w:r>
        <w:rPr>
          <w:rFonts w:eastAsia="TimesNewRomanPSMT"/>
          <w:sz w:val="28"/>
          <w:szCs w:val="28"/>
        </w:rPr>
        <w:t xml:space="preserve">Родионова, В. Н. Стратегический </w:t>
      </w:r>
      <w:proofErr w:type="gramStart"/>
      <w:r>
        <w:rPr>
          <w:rFonts w:eastAsia="TimesNewRomanPSMT"/>
          <w:sz w:val="28"/>
          <w:szCs w:val="28"/>
        </w:rPr>
        <w:t>менеджмент :</w:t>
      </w:r>
      <w:proofErr w:type="gramEnd"/>
      <w:r>
        <w:rPr>
          <w:rFonts w:eastAsia="TimesNewRomanPSMT"/>
          <w:sz w:val="28"/>
          <w:szCs w:val="28"/>
        </w:rPr>
        <w:t xml:space="preserve"> учебное пособие / В.Н. Родионова. — 3-е изд., </w:t>
      </w:r>
      <w:proofErr w:type="spellStart"/>
      <w:r>
        <w:rPr>
          <w:rFonts w:eastAsia="TimesNewRomanPSMT"/>
          <w:sz w:val="28"/>
          <w:szCs w:val="28"/>
        </w:rPr>
        <w:t>испр</w:t>
      </w:r>
      <w:proofErr w:type="spellEnd"/>
      <w:proofErr w:type="gramStart"/>
      <w:r>
        <w:rPr>
          <w:rFonts w:eastAsia="TimesNewRomanPSMT"/>
          <w:sz w:val="28"/>
          <w:szCs w:val="28"/>
        </w:rPr>
        <w:t>.</w:t>
      </w:r>
      <w:proofErr w:type="gramEnd"/>
      <w:r>
        <w:rPr>
          <w:rFonts w:eastAsia="TimesNewRomanPSMT"/>
          <w:sz w:val="28"/>
          <w:szCs w:val="28"/>
        </w:rPr>
        <w:t xml:space="preserve"> и </w:t>
      </w:r>
      <w:proofErr w:type="spellStart"/>
      <w:r>
        <w:rPr>
          <w:rFonts w:eastAsia="TimesNewRomanPSMT"/>
          <w:sz w:val="28"/>
          <w:szCs w:val="28"/>
        </w:rPr>
        <w:t>перераб</w:t>
      </w:r>
      <w:proofErr w:type="spellEnd"/>
      <w:r>
        <w:rPr>
          <w:rFonts w:eastAsia="TimesNewRomanPSMT"/>
          <w:sz w:val="28"/>
          <w:szCs w:val="28"/>
        </w:rPr>
        <w:t xml:space="preserve">. — Москва: </w:t>
      </w:r>
      <w:proofErr w:type="gramStart"/>
      <w:r>
        <w:rPr>
          <w:rFonts w:eastAsia="TimesNewRomanPSMT"/>
          <w:sz w:val="28"/>
          <w:szCs w:val="28"/>
        </w:rPr>
        <w:t>РИОР :</w:t>
      </w:r>
      <w:proofErr w:type="gramEnd"/>
      <w:r>
        <w:rPr>
          <w:rFonts w:eastAsia="TimesNewRomanPSMT"/>
          <w:sz w:val="28"/>
          <w:szCs w:val="28"/>
        </w:rPr>
        <w:t xml:space="preserve"> ИНФРА-М, 2020. — 106 с. — (ВО: Бакалавриат). — https://doi.org/10.12737/22564. - ЭБС </w:t>
      </w:r>
      <w:proofErr w:type="gramStart"/>
      <w:r>
        <w:rPr>
          <w:rFonts w:eastAsia="TimesNewRomanPSMT"/>
          <w:sz w:val="28"/>
          <w:szCs w:val="28"/>
        </w:rPr>
        <w:t>ZNANIUM.com..</w:t>
      </w:r>
      <w:proofErr w:type="gramEnd"/>
      <w:r>
        <w:rPr>
          <w:rFonts w:eastAsia="TimesNewRomanPSMT"/>
          <w:sz w:val="28"/>
          <w:szCs w:val="28"/>
        </w:rPr>
        <w:t xml:space="preserve"> - URL: https://new.znanium.com/catalog/product/1052210 (дата обращения: 19.10.2022).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lastRenderedPageBreak/>
        <w:t xml:space="preserve">Лапыгин, Ю. Н. Стратегический </w:t>
      </w:r>
      <w:proofErr w:type="gramStart"/>
      <w:r>
        <w:rPr>
          <w:sz w:val="28"/>
          <w:szCs w:val="28"/>
        </w:rPr>
        <w:t>менеджмент :</w:t>
      </w:r>
      <w:proofErr w:type="gramEnd"/>
      <w:r>
        <w:rPr>
          <w:sz w:val="28"/>
          <w:szCs w:val="28"/>
        </w:rPr>
        <w:t xml:space="preserve"> учебное пособие / Ю.Н. Лапыгин. — 2-е изд. — Москва: ИНФРА-М, 2022. — 208 с. + Доп. материалы [Электронный ресурс]. — (ВО: Бакалавриат). - DOI 10.12737/836. - ЭБС ZNANIUM.com. - URL: https://znanium.com/catalog/product/1832152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r>
        <w:rPr>
          <w:rFonts w:eastAsia="TimesNewRomanPSMT"/>
          <w:sz w:val="28"/>
          <w:szCs w:val="28"/>
        </w:rPr>
        <w:t xml:space="preserve">Маслова, В. М.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В. М. Маслова. — 4-е изд., </w:t>
      </w:r>
      <w:proofErr w:type="spellStart"/>
      <w:r>
        <w:rPr>
          <w:rFonts w:eastAsia="TimesNewRomanPSMT"/>
          <w:sz w:val="28"/>
          <w:szCs w:val="28"/>
        </w:rPr>
        <w:t>перераб</w:t>
      </w:r>
      <w:proofErr w:type="spellEnd"/>
      <w:r>
        <w:rPr>
          <w:rFonts w:eastAsia="TimesNewRomanPSMT"/>
          <w:sz w:val="28"/>
          <w:szCs w:val="28"/>
        </w:rPr>
        <w:t xml:space="preserve">. и доп. — </w:t>
      </w:r>
      <w:proofErr w:type="gramStart"/>
      <w:r>
        <w:rPr>
          <w:rFonts w:eastAsia="TimesNewRomanPSMT"/>
          <w:sz w:val="28"/>
          <w:szCs w:val="28"/>
        </w:rPr>
        <w:t>Москва :</w:t>
      </w:r>
      <w:proofErr w:type="gramEnd"/>
      <w:r>
        <w:rPr>
          <w:rFonts w:eastAsia="TimesNewRomanPSMT"/>
          <w:sz w:val="28"/>
          <w:szCs w:val="28"/>
        </w:rPr>
        <w:t xml:space="preserve"> Издательство </w:t>
      </w:r>
      <w:proofErr w:type="spellStart"/>
      <w:r>
        <w:rPr>
          <w:rFonts w:eastAsia="TimesNewRomanPSMT"/>
          <w:sz w:val="28"/>
          <w:szCs w:val="28"/>
        </w:rPr>
        <w:t>Юрайт</w:t>
      </w:r>
      <w:proofErr w:type="spellEnd"/>
      <w:r>
        <w:rPr>
          <w:rFonts w:eastAsia="TimesNewRomanPSMT"/>
          <w:sz w:val="28"/>
          <w:szCs w:val="28"/>
        </w:rPr>
        <w:t xml:space="preserve">, 2022. — 431 с. — (Высшее образование). —  Образовательная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https://urait.ru/bcode/488711 (дата обращения: 25.10.2022).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0001FC">
      <w:pPr>
        <w:spacing w:line="360" w:lineRule="auto"/>
        <w:jc w:val="both"/>
        <w:rPr>
          <w:sz w:val="28"/>
          <w:szCs w:val="28"/>
        </w:rPr>
      </w:pPr>
    </w:p>
    <w:p w:rsidR="000001FC" w:rsidRDefault="000001FC">
      <w:pPr>
        <w:spacing w:line="360" w:lineRule="auto"/>
        <w:jc w:val="both"/>
        <w:rPr>
          <w:sz w:val="28"/>
          <w:szCs w:val="28"/>
        </w:rPr>
      </w:pPr>
    </w:p>
    <w:p w:rsidR="000001FC" w:rsidRDefault="00BE7AFF">
      <w:pPr>
        <w:spacing w:line="360" w:lineRule="auto"/>
        <w:jc w:val="both"/>
        <w:rPr>
          <w:rFonts w:eastAsia="TimesNewRomanPSMT"/>
          <w:b/>
          <w:bCs/>
          <w:sz w:val="28"/>
          <w:szCs w:val="28"/>
        </w:rPr>
      </w:pPr>
      <w:r>
        <w:rPr>
          <w:rFonts w:eastAsia="TimesNewRomanPSMT"/>
          <w:b/>
          <w:bCs/>
          <w:sz w:val="28"/>
          <w:szCs w:val="28"/>
        </w:rPr>
        <w:t>б) дополнительная:</w:t>
      </w:r>
    </w:p>
    <w:p w:rsidR="000001FC" w:rsidRDefault="000001FC">
      <w:pPr>
        <w:spacing w:line="360" w:lineRule="auto"/>
        <w:jc w:val="both"/>
        <w:rPr>
          <w:sz w:val="28"/>
          <w:szCs w:val="28"/>
        </w:rPr>
      </w:pPr>
    </w:p>
    <w:p w:rsidR="000001FC" w:rsidRDefault="00BE7AFF">
      <w:pPr>
        <w:numPr>
          <w:ilvl w:val="0"/>
          <w:numId w:val="1"/>
        </w:numPr>
        <w:spacing w:line="360" w:lineRule="auto"/>
        <w:ind w:left="0"/>
        <w:jc w:val="both"/>
        <w:rPr>
          <w:sz w:val="28"/>
          <w:szCs w:val="28"/>
        </w:rPr>
      </w:pPr>
      <w:proofErr w:type="spellStart"/>
      <w:r>
        <w:rPr>
          <w:sz w:val="28"/>
          <w:szCs w:val="28"/>
        </w:rPr>
        <w:t>Тебекин</w:t>
      </w:r>
      <w:proofErr w:type="spellEnd"/>
      <w:r>
        <w:rPr>
          <w:sz w:val="28"/>
          <w:szCs w:val="28"/>
        </w:rPr>
        <w:t xml:space="preserve">, А. В.  Стратегический </w:t>
      </w:r>
      <w:proofErr w:type="gramStart"/>
      <w:r>
        <w:rPr>
          <w:sz w:val="28"/>
          <w:szCs w:val="28"/>
        </w:rPr>
        <w:t>менеджмент :</w:t>
      </w:r>
      <w:proofErr w:type="gramEnd"/>
      <w:r>
        <w:rPr>
          <w:sz w:val="28"/>
          <w:szCs w:val="28"/>
        </w:rPr>
        <w:t xml:space="preserve"> учебник для вузов / А. В. </w:t>
      </w:r>
      <w:proofErr w:type="spellStart"/>
      <w:r>
        <w:rPr>
          <w:sz w:val="28"/>
          <w:szCs w:val="28"/>
        </w:rPr>
        <w:t>Тебекин</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333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https://urait.ru/bcode/488821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t xml:space="preserve">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sz w:val="28"/>
          <w:szCs w:val="28"/>
        </w:rPr>
        <w:t>Минцберг</w:t>
      </w:r>
      <w:proofErr w:type="spellEnd"/>
      <w:r>
        <w:rPr>
          <w:sz w:val="28"/>
          <w:szCs w:val="28"/>
        </w:rPr>
        <w:t xml:space="preserve">, Г. Стратегическое сафари: Экскурсия по дебрям стратегического </w:t>
      </w:r>
      <w:proofErr w:type="gramStart"/>
      <w:r>
        <w:rPr>
          <w:sz w:val="28"/>
          <w:szCs w:val="28"/>
        </w:rPr>
        <w:t>менеджмента :</w:t>
      </w:r>
      <w:proofErr w:type="gramEnd"/>
      <w:r>
        <w:rPr>
          <w:sz w:val="28"/>
          <w:szCs w:val="28"/>
        </w:rPr>
        <w:t xml:space="preserve"> пер. с англ. / Г. </w:t>
      </w:r>
      <w:proofErr w:type="spellStart"/>
      <w:r>
        <w:rPr>
          <w:sz w:val="28"/>
          <w:szCs w:val="28"/>
        </w:rPr>
        <w:t>Минцберг</w:t>
      </w:r>
      <w:proofErr w:type="spellEnd"/>
      <w:r>
        <w:rPr>
          <w:sz w:val="28"/>
          <w:szCs w:val="28"/>
        </w:rPr>
        <w:t xml:space="preserve">, Б. </w:t>
      </w:r>
      <w:proofErr w:type="spellStart"/>
      <w:r>
        <w:rPr>
          <w:sz w:val="28"/>
          <w:szCs w:val="28"/>
        </w:rPr>
        <w:t>Альстранд</w:t>
      </w:r>
      <w:proofErr w:type="spellEnd"/>
      <w:r>
        <w:rPr>
          <w:sz w:val="28"/>
          <w:szCs w:val="28"/>
        </w:rPr>
        <w:t xml:space="preserve">, Ж. </w:t>
      </w:r>
      <w:proofErr w:type="spellStart"/>
      <w:r>
        <w:rPr>
          <w:sz w:val="28"/>
          <w:szCs w:val="28"/>
        </w:rPr>
        <w:t>Лампель</w:t>
      </w:r>
      <w:proofErr w:type="spellEnd"/>
      <w:r>
        <w:rPr>
          <w:sz w:val="28"/>
          <w:szCs w:val="28"/>
        </w:rPr>
        <w:t xml:space="preserve">. - 5-е изд.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- 365 с. - ЭБС ZNANIUM.com. - URL: https://znanium.com/catalog/product/1838941 (дата обращения: 16.11.2022).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rFonts w:eastAsia="TimesNewRomanPSMT"/>
          <w:sz w:val="28"/>
          <w:szCs w:val="28"/>
        </w:rPr>
        <w:lastRenderedPageBreak/>
        <w:t>Одегов</w:t>
      </w:r>
      <w:proofErr w:type="spellEnd"/>
      <w:r>
        <w:rPr>
          <w:rFonts w:eastAsia="TimesNewRomanPSMT"/>
          <w:sz w:val="28"/>
          <w:szCs w:val="28"/>
        </w:rPr>
        <w:t xml:space="preserve">, Ю. Г.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Ю. Г. </w:t>
      </w:r>
      <w:proofErr w:type="spellStart"/>
      <w:r>
        <w:rPr>
          <w:rFonts w:eastAsia="TimesNewRomanPSMT"/>
          <w:sz w:val="28"/>
          <w:szCs w:val="28"/>
        </w:rPr>
        <w:t>Одегов</w:t>
      </w:r>
      <w:proofErr w:type="spellEnd"/>
      <w:r>
        <w:rPr>
          <w:rFonts w:eastAsia="TimesNewRomanPSMT"/>
          <w:sz w:val="28"/>
          <w:szCs w:val="28"/>
        </w:rPr>
        <w:t xml:space="preserve">, Г. Г. Руденко. — 2-е изд., </w:t>
      </w:r>
      <w:proofErr w:type="spellStart"/>
      <w:r>
        <w:rPr>
          <w:rFonts w:eastAsia="TimesNewRomanPSMT"/>
          <w:sz w:val="28"/>
          <w:szCs w:val="28"/>
        </w:rPr>
        <w:t>перераб</w:t>
      </w:r>
      <w:proofErr w:type="spellEnd"/>
      <w:r>
        <w:rPr>
          <w:rFonts w:eastAsia="TimesNewRomanPSMT"/>
          <w:sz w:val="28"/>
          <w:szCs w:val="28"/>
        </w:rPr>
        <w:t xml:space="preserve">. и доп. — </w:t>
      </w:r>
      <w:proofErr w:type="gramStart"/>
      <w:r>
        <w:rPr>
          <w:rFonts w:eastAsia="TimesNewRomanPSMT"/>
          <w:sz w:val="28"/>
          <w:szCs w:val="28"/>
        </w:rPr>
        <w:t>Москва :</w:t>
      </w:r>
      <w:proofErr w:type="gramEnd"/>
      <w:r>
        <w:rPr>
          <w:rFonts w:eastAsia="TimesNewRomanPSMT"/>
          <w:sz w:val="28"/>
          <w:szCs w:val="28"/>
        </w:rPr>
        <w:t xml:space="preserve"> Издательство </w:t>
      </w:r>
      <w:proofErr w:type="spellStart"/>
      <w:r>
        <w:rPr>
          <w:rFonts w:eastAsia="TimesNewRomanPSMT"/>
          <w:sz w:val="28"/>
          <w:szCs w:val="28"/>
        </w:rPr>
        <w:t>Юрайт</w:t>
      </w:r>
      <w:proofErr w:type="spellEnd"/>
      <w:r>
        <w:rPr>
          <w:rFonts w:eastAsia="TimesNewRomanPSMT"/>
          <w:sz w:val="28"/>
          <w:szCs w:val="28"/>
        </w:rPr>
        <w:t xml:space="preserve">, 2022. — 467 с. — (Высшее образование). — Образовательная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https://urait.ru/bcode/488798 (дата обращения: 17.10.2022).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t xml:space="preserve">Портер, М. Е. Конкурентная стратегия: методика анализа отраслей и </w:t>
      </w:r>
      <w:proofErr w:type="gramStart"/>
      <w:r>
        <w:rPr>
          <w:sz w:val="28"/>
          <w:szCs w:val="28"/>
        </w:rPr>
        <w:t>конкурентов :</w:t>
      </w:r>
      <w:proofErr w:type="gramEnd"/>
      <w:r>
        <w:rPr>
          <w:sz w:val="28"/>
          <w:szCs w:val="28"/>
        </w:rPr>
        <w:t xml:space="preserve"> учебно-практическое пособие / М. Е. Портер; пер. с англ. - 7-е изд. - Москва : Альпина </w:t>
      </w:r>
      <w:proofErr w:type="spellStart"/>
      <w:r>
        <w:rPr>
          <w:sz w:val="28"/>
          <w:szCs w:val="28"/>
        </w:rPr>
        <w:t>Паблишер</w:t>
      </w:r>
      <w:proofErr w:type="spellEnd"/>
      <w:r>
        <w:rPr>
          <w:sz w:val="28"/>
          <w:szCs w:val="28"/>
        </w:rPr>
        <w:t xml:space="preserve">, 2019. - 453 с. - ЭБС ZNANIUM.com. - URL: https://znanium.com/catalog/product/1838939 (дата </w:t>
      </w:r>
      <w:proofErr w:type="gramStart"/>
      <w:r>
        <w:rPr>
          <w:sz w:val="28"/>
          <w:szCs w:val="28"/>
        </w:rPr>
        <w:t>обращения:  19.10.2022</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0001FC" w:rsidRDefault="000001FC">
      <w:pPr>
        <w:spacing w:line="360" w:lineRule="auto"/>
        <w:jc w:val="both"/>
        <w:rPr>
          <w:rFonts w:eastAsia="Arial Unicode MS"/>
          <w:b/>
          <w:color w:val="000000"/>
          <w:sz w:val="28"/>
          <w:szCs w:val="28"/>
          <w:u w:color="000000"/>
        </w:rPr>
      </w:pPr>
    </w:p>
    <w:p w:rsidR="000001FC" w:rsidRDefault="00BE7AFF">
      <w:pPr>
        <w:spacing w:line="360" w:lineRule="auto"/>
        <w:ind w:firstLine="709"/>
        <w:jc w:val="both"/>
        <w:outlineLvl w:val="0"/>
        <w:rPr>
          <w:rFonts w:eastAsia="Arial Unicode MS"/>
          <w:b/>
          <w:color w:val="000000"/>
          <w:sz w:val="28"/>
          <w:u w:color="000000"/>
        </w:rPr>
      </w:pPr>
      <w:r>
        <w:rPr>
          <w:rFonts w:eastAsia="Arial Unicode MS"/>
          <w:b/>
          <w:color w:val="000000"/>
          <w:sz w:val="28"/>
          <w:u w:color="000000"/>
        </w:rPr>
        <w:t>в) периодическая</w:t>
      </w:r>
    </w:p>
    <w:p w:rsidR="000001FC" w:rsidRDefault="00BE7AFF">
      <w:pPr>
        <w:spacing w:line="360" w:lineRule="auto"/>
        <w:ind w:firstLine="709"/>
        <w:jc w:val="both"/>
        <w:outlineLvl w:val="0"/>
        <w:rPr>
          <w:rFonts w:eastAsia="Arial Unicode MS"/>
          <w:b/>
          <w:color w:val="000000"/>
          <w:sz w:val="28"/>
          <w:u w:color="000000"/>
        </w:rPr>
      </w:pPr>
      <w:r>
        <w:rPr>
          <w:rFonts w:eastAsia="Arial Unicode MS"/>
          <w:b/>
          <w:color w:val="000000"/>
          <w:sz w:val="28"/>
          <w:u w:color="000000"/>
        </w:rPr>
        <w:t>журналы:</w:t>
      </w:r>
    </w:p>
    <w:p w:rsidR="000001FC" w:rsidRDefault="00BE7AFF">
      <w:pPr>
        <w:spacing w:line="360" w:lineRule="auto"/>
        <w:ind w:firstLine="709"/>
        <w:jc w:val="both"/>
        <w:outlineLvl w:val="0"/>
        <w:rPr>
          <w:rFonts w:eastAsia="Arial Unicode MS"/>
          <w:b/>
          <w:color w:val="000000"/>
          <w:sz w:val="28"/>
          <w:u w:color="000000"/>
        </w:rPr>
      </w:pPr>
      <w:r>
        <w:rPr>
          <w:b/>
          <w:sz w:val="28"/>
          <w:szCs w:val="28"/>
        </w:rPr>
        <w:t>–</w:t>
      </w:r>
      <w:r>
        <w:rPr>
          <w:sz w:val="28"/>
          <w:szCs w:val="28"/>
        </w:rPr>
        <w:t xml:space="preserve"> «Эффективное антикризисное управление»;</w:t>
      </w:r>
    </w:p>
    <w:p w:rsidR="000001FC" w:rsidRDefault="00BE7AFF">
      <w:pPr>
        <w:spacing w:line="360" w:lineRule="auto"/>
        <w:ind w:firstLine="709"/>
        <w:jc w:val="both"/>
        <w:outlineLvl w:val="0"/>
        <w:rPr>
          <w:rFonts w:eastAsia="Arial Unicode MS"/>
          <w:b/>
          <w:color w:val="000000"/>
          <w:sz w:val="28"/>
          <w:u w:color="000000"/>
        </w:rPr>
      </w:pPr>
      <w:r>
        <w:rPr>
          <w:b/>
          <w:sz w:val="28"/>
          <w:szCs w:val="28"/>
        </w:rPr>
        <w:t>–</w:t>
      </w:r>
      <w:r>
        <w:rPr>
          <w:rFonts w:eastAsia="TimesNewRomanPSMT"/>
          <w:sz w:val="28"/>
          <w:szCs w:val="28"/>
        </w:rPr>
        <w:t xml:space="preserve"> «Бизнес-информатика»;</w:t>
      </w:r>
    </w:p>
    <w:p w:rsidR="000001FC" w:rsidRDefault="00BE7AFF">
      <w:pPr>
        <w:spacing w:line="360" w:lineRule="auto"/>
        <w:ind w:firstLine="709"/>
        <w:jc w:val="both"/>
        <w:outlineLvl w:val="0"/>
        <w:rPr>
          <w:rFonts w:eastAsia="TimesNewRomanPSMT"/>
          <w:sz w:val="28"/>
          <w:szCs w:val="28"/>
          <w:lang w:eastAsia="ru-RU"/>
        </w:rPr>
      </w:pPr>
      <w:r>
        <w:rPr>
          <w:b/>
          <w:sz w:val="28"/>
          <w:szCs w:val="28"/>
        </w:rPr>
        <w:t>–</w:t>
      </w:r>
      <w:r>
        <w:rPr>
          <w:rFonts w:eastAsia="TimesNewRomanPSMT"/>
          <w:sz w:val="28"/>
          <w:szCs w:val="28"/>
          <w:lang w:eastAsia="ru-RU"/>
        </w:rPr>
        <w:t xml:space="preserve"> «Российский журнал менеджмента»;</w:t>
      </w:r>
    </w:p>
    <w:p w:rsidR="000001FC" w:rsidRDefault="00BE7AFF">
      <w:pPr>
        <w:spacing w:line="360" w:lineRule="auto"/>
        <w:ind w:firstLine="709"/>
        <w:jc w:val="both"/>
        <w:outlineLvl w:val="0"/>
        <w:rPr>
          <w:rFonts w:eastAsia="TimesNewRomanPSMT"/>
          <w:sz w:val="28"/>
          <w:szCs w:val="28"/>
          <w:lang w:val="en-US"/>
        </w:rPr>
      </w:pPr>
      <w:r>
        <w:rPr>
          <w:b/>
          <w:sz w:val="28"/>
          <w:szCs w:val="28"/>
          <w:lang w:val="en-US"/>
        </w:rPr>
        <w:t xml:space="preserve">– </w:t>
      </w:r>
      <w:r>
        <w:rPr>
          <w:rFonts w:eastAsia="TimesNewRomanPSMT"/>
          <w:sz w:val="28"/>
          <w:szCs w:val="28"/>
          <w:lang w:val="en-US"/>
        </w:rPr>
        <w:t>«</w:t>
      </w:r>
      <w:r>
        <w:rPr>
          <w:rFonts w:eastAsia="TimesNewRomanPSMT"/>
          <w:sz w:val="28"/>
          <w:szCs w:val="28"/>
        </w:rPr>
        <w:t>Финансовый</w:t>
      </w:r>
      <w:r>
        <w:rPr>
          <w:rFonts w:eastAsia="TimesNewRomanPSMT"/>
          <w:sz w:val="28"/>
          <w:szCs w:val="28"/>
          <w:lang w:val="en-US"/>
        </w:rPr>
        <w:t xml:space="preserve"> </w:t>
      </w:r>
      <w:r>
        <w:rPr>
          <w:rFonts w:eastAsia="TimesNewRomanPSMT"/>
          <w:sz w:val="28"/>
          <w:szCs w:val="28"/>
        </w:rPr>
        <w:t>менеджмент</w:t>
      </w:r>
      <w:r>
        <w:rPr>
          <w:rFonts w:eastAsia="TimesNewRomanPSMT"/>
          <w:sz w:val="28"/>
          <w:szCs w:val="28"/>
          <w:lang w:val="en-US"/>
        </w:rPr>
        <w:t>»;</w:t>
      </w:r>
    </w:p>
    <w:p w:rsidR="000001FC" w:rsidRDefault="00BE7AFF">
      <w:pPr>
        <w:spacing w:line="360" w:lineRule="auto"/>
        <w:ind w:firstLine="709"/>
        <w:jc w:val="both"/>
        <w:outlineLvl w:val="0"/>
        <w:rPr>
          <w:rFonts w:eastAsia="Arial Unicode MS"/>
          <w:b/>
          <w:color w:val="000000"/>
          <w:sz w:val="28"/>
          <w:u w:color="000000"/>
          <w:lang w:val="en-US"/>
        </w:rPr>
      </w:pPr>
      <w:r>
        <w:rPr>
          <w:b/>
          <w:sz w:val="28"/>
          <w:szCs w:val="28"/>
          <w:lang w:val="en-US"/>
        </w:rPr>
        <w:t xml:space="preserve">– </w:t>
      </w:r>
      <w:r>
        <w:rPr>
          <w:rFonts w:eastAsia="TimesNewRomanPSMT"/>
          <w:sz w:val="28"/>
          <w:szCs w:val="28"/>
          <w:lang w:val="en-US" w:eastAsia="ru-RU"/>
        </w:rPr>
        <w:t>«Harvard Business Review».</w:t>
      </w:r>
    </w:p>
    <w:p w:rsidR="000001FC" w:rsidRDefault="000001FC">
      <w:pPr>
        <w:spacing w:line="360" w:lineRule="auto"/>
        <w:jc w:val="both"/>
        <w:rPr>
          <w:rFonts w:eastAsia="TimesNewRomanPSMT"/>
          <w:sz w:val="28"/>
          <w:szCs w:val="28"/>
          <w:lang w:val="en-US"/>
        </w:rPr>
      </w:pPr>
    </w:p>
    <w:p w:rsidR="000001FC" w:rsidRDefault="00BE7AFF">
      <w:pPr>
        <w:widowControl w:val="0"/>
        <w:spacing w:line="360" w:lineRule="auto"/>
        <w:jc w:val="both"/>
        <w:rPr>
          <w:rFonts w:eastAsia="BatangChe"/>
          <w:b/>
          <w:kern w:val="2"/>
          <w:sz w:val="28"/>
          <w:szCs w:val="28"/>
        </w:rPr>
      </w:pPr>
      <w:bookmarkStart w:id="35" w:name="_Toc419454645"/>
      <w:bookmarkStart w:id="36"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35"/>
      <w:bookmarkEnd w:id="36"/>
    </w:p>
    <w:p w:rsidR="000001FC" w:rsidRDefault="00BE7AFF">
      <w:pPr>
        <w:tabs>
          <w:tab w:val="left" w:pos="426"/>
        </w:tabs>
        <w:spacing w:line="360" w:lineRule="auto"/>
        <w:jc w:val="both"/>
        <w:rPr>
          <w:sz w:val="28"/>
          <w:szCs w:val="28"/>
          <w:lang w:eastAsia="ar-SA"/>
        </w:rPr>
      </w:pPr>
      <w:r>
        <w:rPr>
          <w:b/>
          <w:sz w:val="28"/>
          <w:szCs w:val="28"/>
        </w:rPr>
        <w:t>Полнотекстовые базы данных</w:t>
      </w:r>
    </w:p>
    <w:p w:rsidR="000001FC" w:rsidRDefault="00BE7AFF">
      <w:pPr>
        <w:tabs>
          <w:tab w:val="left" w:pos="426"/>
        </w:tabs>
        <w:spacing w:line="360" w:lineRule="auto"/>
        <w:jc w:val="both"/>
        <w:rPr>
          <w:sz w:val="28"/>
          <w:szCs w:val="28"/>
          <w:lang w:eastAsia="ar-SA"/>
        </w:rPr>
      </w:pPr>
      <w:r>
        <w:rPr>
          <w:b/>
          <w:sz w:val="28"/>
          <w:szCs w:val="28"/>
        </w:rPr>
        <w:t>Полнотекстовые базы данных</w:t>
      </w:r>
    </w:p>
    <w:p w:rsidR="000001FC" w:rsidRDefault="00BE5918">
      <w:pPr>
        <w:numPr>
          <w:ilvl w:val="0"/>
          <w:numId w:val="2"/>
        </w:numPr>
        <w:tabs>
          <w:tab w:val="left" w:pos="426"/>
        </w:tabs>
        <w:spacing w:line="360" w:lineRule="auto"/>
        <w:ind w:left="0" w:firstLine="0"/>
        <w:jc w:val="both"/>
        <w:rPr>
          <w:sz w:val="28"/>
          <w:szCs w:val="28"/>
          <w:lang w:eastAsia="ar-SA"/>
        </w:rPr>
      </w:pPr>
      <w:hyperlink r:id="rId13">
        <w:r w:rsidR="00BE7AFF">
          <w:rPr>
            <w:sz w:val="28"/>
            <w:szCs w:val="28"/>
            <w:lang w:eastAsia="ar-SA"/>
          </w:rPr>
          <w:t>http://www.book.ru</w:t>
        </w:r>
      </w:hyperlink>
      <w:r w:rsidR="00BE7AFF">
        <w:rPr>
          <w:sz w:val="28"/>
          <w:szCs w:val="28"/>
          <w:lang w:eastAsia="ar-SA"/>
        </w:rPr>
        <w:t xml:space="preserve"> </w:t>
      </w:r>
      <w:r w:rsidR="00BE7AFF">
        <w:rPr>
          <w:b/>
          <w:sz w:val="28"/>
          <w:szCs w:val="28"/>
        </w:rPr>
        <w:t>–</w:t>
      </w:r>
      <w:r w:rsidR="00BE7AFF">
        <w:rPr>
          <w:sz w:val="28"/>
          <w:szCs w:val="28"/>
          <w:lang w:eastAsia="ar-SA"/>
        </w:rPr>
        <w:t xml:space="preserve"> Электронно-библиотечная система BOOK.ru</w:t>
      </w:r>
    </w:p>
    <w:p w:rsidR="000001FC" w:rsidRDefault="00BE5918">
      <w:pPr>
        <w:numPr>
          <w:ilvl w:val="0"/>
          <w:numId w:val="2"/>
        </w:numPr>
        <w:tabs>
          <w:tab w:val="left" w:pos="0"/>
          <w:tab w:val="left" w:pos="426"/>
        </w:tabs>
        <w:spacing w:line="360" w:lineRule="auto"/>
        <w:ind w:left="0" w:firstLine="0"/>
        <w:jc w:val="both"/>
        <w:rPr>
          <w:sz w:val="28"/>
          <w:szCs w:val="28"/>
          <w:lang w:eastAsia="ar-SA"/>
        </w:rPr>
      </w:pPr>
      <w:hyperlink r:id="rId14">
        <w:r w:rsidR="00BE7AFF">
          <w:rPr>
            <w:sz w:val="28"/>
            <w:szCs w:val="28"/>
            <w:lang w:eastAsia="ar-SA"/>
          </w:rPr>
          <w:t>http://znanium.com</w:t>
        </w:r>
      </w:hyperlink>
      <w:r w:rsidR="00BE7AFF">
        <w:rPr>
          <w:sz w:val="28"/>
          <w:szCs w:val="28"/>
          <w:lang w:eastAsia="ar-SA"/>
        </w:rPr>
        <w:t xml:space="preserve"> </w:t>
      </w:r>
      <w:r w:rsidR="00BE7AFF">
        <w:rPr>
          <w:b/>
          <w:sz w:val="28"/>
          <w:szCs w:val="28"/>
        </w:rPr>
        <w:t>–</w:t>
      </w:r>
      <w:r w:rsidR="00BE7AFF">
        <w:rPr>
          <w:sz w:val="28"/>
          <w:szCs w:val="28"/>
          <w:lang w:eastAsia="ar-SA"/>
        </w:rPr>
        <w:t xml:space="preserve"> ЭБС издательства «ИНФРА-М»</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0001FC" w:rsidRDefault="00BE5918">
      <w:pPr>
        <w:numPr>
          <w:ilvl w:val="0"/>
          <w:numId w:val="2"/>
        </w:numPr>
        <w:tabs>
          <w:tab w:val="left" w:pos="426"/>
        </w:tabs>
        <w:spacing w:line="360" w:lineRule="auto"/>
        <w:ind w:left="0" w:firstLine="0"/>
        <w:jc w:val="both"/>
        <w:rPr>
          <w:sz w:val="28"/>
          <w:szCs w:val="28"/>
          <w:lang w:eastAsia="ar-SA"/>
        </w:rPr>
      </w:pPr>
      <w:hyperlink r:id="rId15">
        <w:r w:rsidR="00BE7AFF">
          <w:rPr>
            <w:sz w:val="28"/>
            <w:szCs w:val="28"/>
            <w:lang w:eastAsia="ar-SA"/>
          </w:rPr>
          <w:t>http://www.biblioclub.ru</w:t>
        </w:r>
      </w:hyperlink>
      <w:r w:rsidR="00BE7AFF">
        <w:rPr>
          <w:sz w:val="28"/>
          <w:szCs w:val="28"/>
          <w:lang w:eastAsia="ar-SA"/>
        </w:rPr>
        <w:t xml:space="preserve"> </w:t>
      </w:r>
      <w:r w:rsidR="00BE7AFF">
        <w:rPr>
          <w:b/>
          <w:sz w:val="28"/>
          <w:szCs w:val="28"/>
        </w:rPr>
        <w:t>–</w:t>
      </w:r>
      <w:r w:rsidR="00BE7AFF">
        <w:rPr>
          <w:sz w:val="28"/>
          <w:szCs w:val="28"/>
          <w:lang w:eastAsia="ar-SA"/>
        </w:rPr>
        <w:t xml:space="preserve"> Университетская библиотека ONLINE</w:t>
      </w:r>
    </w:p>
    <w:p w:rsidR="000001FC" w:rsidRDefault="00BE5918">
      <w:pPr>
        <w:numPr>
          <w:ilvl w:val="0"/>
          <w:numId w:val="2"/>
        </w:numPr>
        <w:tabs>
          <w:tab w:val="left" w:pos="426"/>
        </w:tabs>
        <w:spacing w:line="360" w:lineRule="auto"/>
        <w:ind w:left="0" w:firstLine="0"/>
        <w:jc w:val="both"/>
        <w:rPr>
          <w:color w:val="000000" w:themeColor="text1"/>
          <w:sz w:val="28"/>
          <w:szCs w:val="28"/>
          <w:lang w:eastAsia="ar-SA"/>
        </w:rPr>
      </w:pPr>
      <w:hyperlink r:id="rId16">
        <w:r w:rsidR="00BE7AFF">
          <w:rPr>
            <w:color w:val="000000" w:themeColor="text1"/>
            <w:sz w:val="28"/>
            <w:szCs w:val="28"/>
            <w:lang w:eastAsia="ar-SA"/>
          </w:rPr>
          <w:t>http</w:t>
        </w:r>
        <w:r w:rsidR="00BE7AFF">
          <w:rPr>
            <w:color w:val="000000" w:themeColor="text1"/>
            <w:sz w:val="28"/>
            <w:szCs w:val="28"/>
            <w:lang w:val="en-US" w:eastAsia="ar-SA"/>
          </w:rPr>
          <w:t>s</w:t>
        </w:r>
        <w:r w:rsidR="00BE7AFF">
          <w:rPr>
            <w:color w:val="000000" w:themeColor="text1"/>
            <w:sz w:val="28"/>
            <w:szCs w:val="28"/>
            <w:lang w:eastAsia="ar-SA"/>
          </w:rPr>
          <w:t>://www.biblio-</w:t>
        </w:r>
        <w:r w:rsidR="00BE7AFF">
          <w:rPr>
            <w:color w:val="000000" w:themeColor="text1"/>
            <w:sz w:val="28"/>
            <w:szCs w:val="28"/>
            <w:lang w:val="en-US" w:eastAsia="ar-SA"/>
          </w:rPr>
          <w:t>online</w:t>
        </w:r>
        <w:r w:rsidR="00BE7AFF">
          <w:rPr>
            <w:color w:val="000000" w:themeColor="text1"/>
            <w:sz w:val="28"/>
            <w:szCs w:val="28"/>
            <w:lang w:eastAsia="ar-SA"/>
          </w:rPr>
          <w:t>.</w:t>
        </w:r>
        <w:proofErr w:type="spellStart"/>
        <w:r w:rsidR="00BE7AFF">
          <w:rPr>
            <w:color w:val="000000" w:themeColor="text1"/>
            <w:sz w:val="28"/>
            <w:szCs w:val="28"/>
            <w:lang w:eastAsia="ar-SA"/>
          </w:rPr>
          <w:t>ru</w:t>
        </w:r>
        <w:proofErr w:type="spellEnd"/>
      </w:hyperlink>
      <w:r w:rsidR="00BE7AFF">
        <w:rPr>
          <w:color w:val="000000" w:themeColor="text1"/>
          <w:sz w:val="28"/>
          <w:szCs w:val="28"/>
          <w:lang w:eastAsia="ar-SA"/>
        </w:rPr>
        <w:t xml:space="preserve"> </w:t>
      </w:r>
      <w:r w:rsidR="00BE7AFF">
        <w:rPr>
          <w:b/>
          <w:color w:val="000000" w:themeColor="text1"/>
          <w:sz w:val="28"/>
          <w:szCs w:val="28"/>
        </w:rPr>
        <w:t>–</w:t>
      </w:r>
      <w:r w:rsidR="00BE7AFF">
        <w:rPr>
          <w:color w:val="000000" w:themeColor="text1"/>
          <w:sz w:val="28"/>
          <w:szCs w:val="28"/>
          <w:lang w:eastAsia="ar-SA"/>
        </w:rPr>
        <w:t xml:space="preserve"> ЭБС «ЮРАЙТ»</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lastRenderedPageBreak/>
        <w:t xml:space="preserve">http://diss.rsl.ru/ </w:t>
      </w:r>
      <w:r>
        <w:rPr>
          <w:b/>
          <w:sz w:val="28"/>
          <w:szCs w:val="28"/>
        </w:rPr>
        <w:t>–</w:t>
      </w:r>
      <w:r>
        <w:rPr>
          <w:sz w:val="28"/>
          <w:szCs w:val="28"/>
          <w:lang w:eastAsia="ar-SA"/>
        </w:rPr>
        <w:t xml:space="preserve"> Электронная библиотека диссертаций</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0001FC" w:rsidRDefault="00BE7AFF">
      <w:pPr>
        <w:numPr>
          <w:ilvl w:val="0"/>
          <w:numId w:val="2"/>
        </w:numPr>
        <w:tabs>
          <w:tab w:val="left" w:pos="426"/>
        </w:tabs>
        <w:spacing w:line="360" w:lineRule="auto"/>
        <w:ind w:left="0" w:firstLine="0"/>
        <w:jc w:val="both"/>
        <w:rPr>
          <w:sz w:val="28"/>
          <w:szCs w:val="28"/>
          <w:lang w:val="en-US" w:eastAsia="ar-SA"/>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w:t>
      </w:r>
      <w:proofErr w:type="spellStart"/>
      <w:r>
        <w:rPr>
          <w:sz w:val="28"/>
          <w:szCs w:val="28"/>
          <w:lang w:val="en-US" w:eastAsia="ar-SA"/>
        </w:rPr>
        <w:t>Alpina</w:t>
      </w:r>
      <w:proofErr w:type="spellEnd"/>
      <w:r>
        <w:rPr>
          <w:sz w:val="28"/>
          <w:szCs w:val="28"/>
          <w:lang w:val="en-US" w:eastAsia="ar-SA"/>
        </w:rPr>
        <w:t xml:space="preserve"> Digital</w:t>
      </w:r>
    </w:p>
    <w:p w:rsidR="000001FC" w:rsidRDefault="000001FC">
      <w:pPr>
        <w:widowControl w:val="0"/>
        <w:tabs>
          <w:tab w:val="left" w:pos="0"/>
        </w:tabs>
        <w:jc w:val="both"/>
        <w:rPr>
          <w:b/>
          <w:sz w:val="28"/>
          <w:szCs w:val="28"/>
          <w:lang w:val="en-US"/>
        </w:rPr>
      </w:pPr>
    </w:p>
    <w:p w:rsidR="000001FC" w:rsidRDefault="00BE7AFF">
      <w:pPr>
        <w:spacing w:before="120" w:after="120"/>
        <w:rPr>
          <w:b/>
          <w:sz w:val="28"/>
          <w:szCs w:val="28"/>
        </w:rPr>
      </w:pPr>
      <w:bookmarkStart w:id="37" w:name="_Toc419454646"/>
      <w:bookmarkStart w:id="38" w:name="_Toc419543244"/>
      <w:bookmarkEnd w:id="37"/>
      <w:bookmarkEnd w:id="38"/>
      <w:r>
        <w:rPr>
          <w:b/>
          <w:sz w:val="28"/>
          <w:szCs w:val="28"/>
        </w:rPr>
        <w:t xml:space="preserve">Интернет-ресурсы </w:t>
      </w:r>
    </w:p>
    <w:p w:rsidR="000001FC" w:rsidRDefault="00BE7AFF">
      <w:pPr>
        <w:spacing w:line="360" w:lineRule="auto"/>
        <w:jc w:val="both"/>
        <w:rPr>
          <w:rFonts w:eastAsia="Calibri"/>
          <w:sz w:val="28"/>
          <w:szCs w:val="28"/>
        </w:rPr>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0001FC" w:rsidRDefault="00BE7AFF">
      <w:pPr>
        <w:spacing w:line="360" w:lineRule="auto"/>
        <w:jc w:val="both"/>
        <w:outlineLvl w:val="0"/>
        <w:rPr>
          <w:rFonts w:eastAsia="Calibri"/>
          <w:sz w:val="28"/>
          <w:szCs w:val="28"/>
        </w:rPr>
      </w:pPr>
      <w:proofErr w:type="spellStart"/>
      <w:r>
        <w:rPr>
          <w:rFonts w:eastAsia="Calibri"/>
          <w:sz w:val="28"/>
          <w:szCs w:val="28"/>
        </w:rPr>
        <w:t>trolling</w:t>
      </w:r>
      <w:proofErr w:type="spellEnd"/>
      <w:r>
        <w:rPr>
          <w:rFonts w:eastAsia="Calibri"/>
          <w:sz w:val="28"/>
          <w:szCs w:val="28"/>
        </w:rPr>
        <w:t>/bsc_short.shtml/</w:t>
      </w:r>
    </w:p>
    <w:p w:rsidR="000001FC" w:rsidRDefault="00BE7AFF">
      <w:pPr>
        <w:spacing w:line="360" w:lineRule="auto"/>
        <w:jc w:val="both"/>
        <w:outlineLvl w:val="0"/>
        <w:rPr>
          <w:rFonts w:eastAsia="Calibri"/>
          <w:sz w:val="28"/>
          <w:szCs w:val="28"/>
        </w:rPr>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iteam</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ITeam</w:t>
      </w:r>
      <w:proofErr w:type="spellEnd"/>
      <w:r>
        <w:rPr>
          <w:rFonts w:eastAsia="Calibri"/>
          <w:sz w:val="28"/>
          <w:szCs w:val="28"/>
        </w:rPr>
        <w:t>/</w:t>
      </w:r>
    </w:p>
    <w:p w:rsidR="000001FC" w:rsidRDefault="00BE7AFF">
      <w:pPr>
        <w:spacing w:line="360" w:lineRule="auto"/>
        <w:jc w:val="both"/>
        <w:outlineLvl w:val="0"/>
        <w:rPr>
          <w:rFonts w:eastAsia="Calibri"/>
          <w:sz w:val="28"/>
          <w:szCs w:val="28"/>
        </w:rPr>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0001FC" w:rsidRDefault="00BE7AFF">
      <w:pPr>
        <w:spacing w:line="360" w:lineRule="auto"/>
        <w:jc w:val="both"/>
        <w:rPr>
          <w:rFonts w:eastAsia="Calibri"/>
          <w:sz w:val="28"/>
          <w:szCs w:val="28"/>
        </w:rPr>
      </w:pPr>
      <w:r>
        <w:rPr>
          <w:rFonts w:eastAsia="Calibri"/>
          <w:sz w:val="28"/>
          <w:szCs w:val="28"/>
        </w:rPr>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bplan</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BPlan</w:t>
      </w:r>
      <w:proofErr w:type="spellEnd"/>
      <w:r>
        <w:rPr>
          <w:rFonts w:eastAsia="Calibri"/>
          <w:sz w:val="28"/>
          <w:szCs w:val="28"/>
        </w:rPr>
        <w:t>/</w:t>
      </w:r>
    </w:p>
    <w:p w:rsidR="000001FC" w:rsidRDefault="00BE7AFF">
      <w:pPr>
        <w:spacing w:line="360" w:lineRule="auto"/>
        <w:jc w:val="both"/>
        <w:outlineLvl w:val="0"/>
        <w:rPr>
          <w:rFonts w:eastAsia="Arial Unicode MS"/>
          <w:sz w:val="28"/>
          <w:szCs w:val="28"/>
        </w:rPr>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proofErr w:type="spellStart"/>
      <w:r>
        <w:rPr>
          <w:rFonts w:eastAsia="TimesNewRomanPSMT"/>
          <w:sz w:val="28"/>
          <w:szCs w:val="28"/>
        </w:rPr>
        <w:t>Инталев</w:t>
      </w:r>
      <w:proofErr w:type="spellEnd"/>
      <w:r>
        <w:rPr>
          <w:rFonts w:eastAsia="Calibri"/>
          <w:sz w:val="28"/>
          <w:szCs w:val="28"/>
        </w:rPr>
        <w:t xml:space="preserve">» // </w:t>
      </w:r>
      <w:hyperlink r:id="rId17">
        <w:r>
          <w:rPr>
            <w:rFonts w:eastAsia="Calibri"/>
            <w:sz w:val="28"/>
            <w:szCs w:val="28"/>
          </w:rPr>
          <w:t>http://www.intalev.ru</w:t>
        </w:r>
      </w:hyperlink>
      <w:r>
        <w:rPr>
          <w:rStyle w:val="-"/>
          <w:rFonts w:eastAsia="Calibri"/>
          <w:color w:val="auto"/>
          <w:sz w:val="28"/>
          <w:szCs w:val="28"/>
        </w:rPr>
        <w:t>/</w:t>
      </w:r>
    </w:p>
    <w:p w:rsidR="000001FC" w:rsidRDefault="00BE7AFF">
      <w:pPr>
        <w:spacing w:line="360" w:lineRule="auto"/>
        <w:jc w:val="both"/>
        <w:rPr>
          <w:rFonts w:eastAsia="Calibri"/>
          <w:sz w:val="28"/>
          <w:szCs w:val="28"/>
        </w:rPr>
      </w:pPr>
      <w:r>
        <w:rPr>
          <w:rFonts w:eastAsia="Arial Unicode MS"/>
          <w:sz w:val="28"/>
          <w:szCs w:val="28"/>
        </w:rPr>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0001FC" w:rsidRDefault="00BE7AFF">
      <w:pPr>
        <w:spacing w:line="360" w:lineRule="auto"/>
        <w:rPr>
          <w:rStyle w:val="-"/>
          <w:rFonts w:ascii="Times New Roman" w:eastAsia="Calibri" w:hAnsi="Times New Roman"/>
          <w:color w:val="auto"/>
          <w:sz w:val="28"/>
          <w:szCs w:val="28"/>
        </w:rPr>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sz w:val="28"/>
            <w:szCs w:val="28"/>
          </w:rPr>
          <w:t>http://www.cfin.ru</w:t>
        </w:r>
      </w:hyperlink>
    </w:p>
    <w:p w:rsidR="000001FC" w:rsidRDefault="00BE7AFF">
      <w:pPr>
        <w:spacing w:line="360" w:lineRule="auto"/>
        <w:rPr>
          <w:rFonts w:eastAsia="Arial Unicode MS"/>
          <w:sz w:val="28"/>
          <w:szCs w:val="28"/>
        </w:rPr>
      </w:pPr>
      <w:r>
        <w:rPr>
          <w:rStyle w:val="-"/>
          <w:rFonts w:eastAsia="Calibri"/>
          <w:color w:val="auto"/>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sz w:val="28"/>
            <w:szCs w:val="28"/>
          </w:rPr>
          <w:t>http://www.mag-consulting.ru</w:t>
        </w:r>
      </w:hyperlink>
      <w:r>
        <w:rPr>
          <w:rFonts w:eastAsia="Calibri"/>
          <w:sz w:val="28"/>
          <w:szCs w:val="28"/>
        </w:rPr>
        <w:t>/</w:t>
      </w:r>
    </w:p>
    <w:p w:rsidR="000001FC" w:rsidRDefault="00BE7AFF">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 http://www.mag-consulting.ru/</w:t>
      </w:r>
    </w:p>
    <w:p w:rsidR="000001FC" w:rsidRDefault="000001FC">
      <w:pPr>
        <w:spacing w:line="360" w:lineRule="auto"/>
        <w:outlineLvl w:val="0"/>
        <w:rPr>
          <w:rFonts w:eastAsia="Arial Unicode MS"/>
          <w:b/>
          <w:color w:val="000000"/>
          <w:sz w:val="28"/>
          <w:u w:color="000000"/>
        </w:rPr>
      </w:pPr>
      <w:bookmarkStart w:id="39" w:name="_Toc329791715"/>
      <w:bookmarkStart w:id="40" w:name="_Toc4194546461"/>
      <w:bookmarkStart w:id="41" w:name="_Toc4195432441"/>
      <w:bookmarkEnd w:id="39"/>
      <w:bookmarkEnd w:id="40"/>
      <w:bookmarkEnd w:id="41"/>
    </w:p>
    <w:p w:rsidR="000001FC" w:rsidRDefault="00BE7AFF">
      <w:pPr>
        <w:widowControl w:val="0"/>
        <w:jc w:val="both"/>
        <w:rPr>
          <w:b/>
          <w:bCs/>
          <w:sz w:val="28"/>
          <w:szCs w:val="28"/>
        </w:rPr>
      </w:pPr>
      <w:r>
        <w:rPr>
          <w:b/>
          <w:bCs/>
          <w:sz w:val="28"/>
          <w:szCs w:val="28"/>
        </w:rPr>
        <w:t>10. Методические указания для обучающихся по освоению дисциплины</w:t>
      </w:r>
    </w:p>
    <w:p w:rsidR="000001FC" w:rsidRDefault="00BE7AFF">
      <w:pPr>
        <w:shd w:val="clear" w:color="auto" w:fill="FFFFFF"/>
        <w:spacing w:line="360" w:lineRule="auto"/>
        <w:ind w:firstLine="709"/>
        <w:jc w:val="both"/>
        <w:rPr>
          <w:sz w:val="28"/>
          <w:szCs w:val="28"/>
        </w:rPr>
      </w:pPr>
      <w:r>
        <w:rPr>
          <w:sz w:val="28"/>
          <w:szCs w:val="28"/>
        </w:rPr>
        <w:t>Студентам необходимо:</w:t>
      </w:r>
    </w:p>
    <w:p w:rsidR="000001FC" w:rsidRDefault="00BE7AFF">
      <w:pPr>
        <w:shd w:val="clear" w:color="auto" w:fill="FFFFFF"/>
        <w:spacing w:line="360" w:lineRule="auto"/>
        <w:ind w:firstLine="709"/>
        <w:jc w:val="both"/>
        <w:rPr>
          <w:sz w:val="28"/>
          <w:szCs w:val="28"/>
        </w:rPr>
      </w:pPr>
      <w:r>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rsidR="000001FC" w:rsidRDefault="00BE7AFF">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0001FC" w:rsidRDefault="00BE7AFF">
      <w:pPr>
        <w:spacing w:line="360" w:lineRule="auto"/>
        <w:ind w:firstLine="708"/>
        <w:jc w:val="both"/>
        <w:rPr>
          <w:b/>
          <w:sz w:val="28"/>
          <w:szCs w:val="28"/>
        </w:rPr>
      </w:pPr>
      <w:r>
        <w:rPr>
          <w:b/>
          <w:sz w:val="28"/>
          <w:szCs w:val="28"/>
        </w:rPr>
        <w:lastRenderedPageBreak/>
        <w:t>Методические рекомендации по выполнению домашнего творческого задания.</w:t>
      </w:r>
    </w:p>
    <w:p w:rsidR="000001FC" w:rsidRDefault="00BE7AFF">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0001FC" w:rsidRDefault="00BE7AFF">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0001FC" w:rsidRDefault="00BE7AFF">
      <w:pPr>
        <w:spacing w:line="360" w:lineRule="auto"/>
        <w:ind w:firstLine="708"/>
        <w:jc w:val="both"/>
        <w:rPr>
          <w:sz w:val="28"/>
          <w:szCs w:val="28"/>
        </w:rPr>
      </w:pPr>
      <w:r>
        <w:rPr>
          <w:sz w:val="28"/>
          <w:szCs w:val="28"/>
        </w:rPr>
        <w:t>Основные элементы домашней творческой работы:</w:t>
      </w:r>
    </w:p>
    <w:p w:rsidR="000001FC" w:rsidRDefault="00BE7AFF">
      <w:pPr>
        <w:spacing w:line="360" w:lineRule="auto"/>
        <w:ind w:firstLine="708"/>
        <w:jc w:val="both"/>
        <w:rPr>
          <w:sz w:val="28"/>
          <w:szCs w:val="28"/>
        </w:rPr>
      </w:pPr>
      <w:r>
        <w:rPr>
          <w:sz w:val="28"/>
          <w:szCs w:val="28"/>
        </w:rPr>
        <w:t>- Титульный лист;</w:t>
      </w:r>
    </w:p>
    <w:p w:rsidR="000001FC" w:rsidRDefault="00BE7AFF">
      <w:pPr>
        <w:spacing w:line="360" w:lineRule="auto"/>
        <w:ind w:firstLine="708"/>
        <w:jc w:val="both"/>
        <w:rPr>
          <w:sz w:val="28"/>
          <w:szCs w:val="28"/>
        </w:rPr>
      </w:pPr>
      <w:r>
        <w:rPr>
          <w:sz w:val="28"/>
          <w:szCs w:val="28"/>
        </w:rPr>
        <w:t>- Оглавление;</w:t>
      </w:r>
    </w:p>
    <w:p w:rsidR="000001FC" w:rsidRDefault="00BE7AFF">
      <w:pPr>
        <w:spacing w:line="360" w:lineRule="auto"/>
        <w:ind w:firstLine="708"/>
        <w:jc w:val="both"/>
        <w:rPr>
          <w:sz w:val="28"/>
          <w:szCs w:val="28"/>
        </w:rPr>
      </w:pPr>
      <w:r>
        <w:rPr>
          <w:sz w:val="28"/>
          <w:szCs w:val="28"/>
        </w:rPr>
        <w:t>- Введение;</w:t>
      </w:r>
    </w:p>
    <w:p w:rsidR="000001FC" w:rsidRDefault="00BE7AFF">
      <w:pPr>
        <w:spacing w:line="360" w:lineRule="auto"/>
        <w:ind w:firstLine="708"/>
        <w:jc w:val="both"/>
        <w:rPr>
          <w:sz w:val="28"/>
          <w:szCs w:val="28"/>
        </w:rPr>
      </w:pPr>
      <w:r>
        <w:rPr>
          <w:sz w:val="28"/>
          <w:szCs w:val="28"/>
        </w:rPr>
        <w:t>- Основная часть;</w:t>
      </w:r>
    </w:p>
    <w:p w:rsidR="000001FC" w:rsidRDefault="00BE7AFF">
      <w:pPr>
        <w:spacing w:line="360" w:lineRule="auto"/>
        <w:ind w:firstLine="708"/>
        <w:jc w:val="both"/>
        <w:rPr>
          <w:sz w:val="28"/>
          <w:szCs w:val="28"/>
        </w:rPr>
      </w:pPr>
      <w:r>
        <w:rPr>
          <w:sz w:val="28"/>
          <w:szCs w:val="28"/>
        </w:rPr>
        <w:t>- Заключение;</w:t>
      </w:r>
    </w:p>
    <w:p w:rsidR="000001FC" w:rsidRDefault="00BE7AFF">
      <w:pPr>
        <w:spacing w:line="360" w:lineRule="auto"/>
        <w:ind w:firstLine="708"/>
        <w:jc w:val="both"/>
        <w:rPr>
          <w:sz w:val="28"/>
          <w:szCs w:val="28"/>
        </w:rPr>
      </w:pPr>
      <w:r>
        <w:rPr>
          <w:sz w:val="28"/>
          <w:szCs w:val="28"/>
        </w:rPr>
        <w:t>- Список использованной литературы;</w:t>
      </w:r>
    </w:p>
    <w:p w:rsidR="000001FC" w:rsidRDefault="00BE7AFF">
      <w:pPr>
        <w:spacing w:line="360" w:lineRule="auto"/>
        <w:ind w:firstLine="708"/>
        <w:jc w:val="both"/>
        <w:rPr>
          <w:sz w:val="28"/>
          <w:szCs w:val="28"/>
        </w:rPr>
      </w:pPr>
      <w:r>
        <w:rPr>
          <w:sz w:val="28"/>
          <w:szCs w:val="28"/>
        </w:rPr>
        <w:t>- Приложения (при необходимости).</w:t>
      </w:r>
    </w:p>
    <w:p w:rsidR="000001FC" w:rsidRDefault="00BE7AFF">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0001FC" w:rsidRDefault="00BE7AFF">
      <w:pPr>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w:t>
      </w:r>
      <w:r>
        <w:rPr>
          <w:sz w:val="28"/>
          <w:szCs w:val="28"/>
        </w:rPr>
        <w:lastRenderedPageBreak/>
        <w:t>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0001FC" w:rsidRDefault="00BE7AFF">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0001FC" w:rsidRDefault="00BE7AFF">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0001FC" w:rsidRDefault="00BE7AFF">
      <w:pPr>
        <w:spacing w:line="360" w:lineRule="auto"/>
        <w:ind w:left="851" w:hanging="284"/>
        <w:jc w:val="both"/>
        <w:rPr>
          <w:sz w:val="28"/>
          <w:szCs w:val="28"/>
        </w:rPr>
      </w:pPr>
      <w:r>
        <w:rPr>
          <w:sz w:val="28"/>
          <w:szCs w:val="28"/>
        </w:rPr>
        <w:t>1. Составить план задания.</w:t>
      </w:r>
    </w:p>
    <w:p w:rsidR="000001FC" w:rsidRDefault="00BE7AFF">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0001FC" w:rsidRDefault="00BE7AFF">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0001FC" w:rsidRDefault="00BE7AFF">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0001FC" w:rsidRDefault="00BE7AFF">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001FC" w:rsidRDefault="00BE7AFF">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0001FC" w:rsidRDefault="00BE7AFF">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0001FC" w:rsidRDefault="00BE7AFF">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0001FC" w:rsidRDefault="00BE7AFF">
      <w:pPr>
        <w:spacing w:line="276" w:lineRule="auto"/>
        <w:ind w:firstLine="567"/>
        <w:jc w:val="both"/>
        <w:rPr>
          <w:sz w:val="28"/>
          <w:szCs w:val="28"/>
        </w:rPr>
      </w:pPr>
      <w:r>
        <w:rPr>
          <w:sz w:val="28"/>
          <w:szCs w:val="28"/>
        </w:rPr>
        <w:t xml:space="preserve">1. Внимательно прочтите вопросы по курсу.  </w:t>
      </w:r>
    </w:p>
    <w:p w:rsidR="000001FC" w:rsidRDefault="00BE7AFF">
      <w:pPr>
        <w:spacing w:line="276" w:lineRule="auto"/>
        <w:ind w:firstLine="567"/>
        <w:jc w:val="both"/>
        <w:rPr>
          <w:sz w:val="28"/>
          <w:szCs w:val="28"/>
        </w:rPr>
      </w:pPr>
      <w:r>
        <w:rPr>
          <w:sz w:val="28"/>
          <w:szCs w:val="28"/>
        </w:rPr>
        <w:t xml:space="preserve">2. Распределите темы подготовки по блокам и дням.  </w:t>
      </w:r>
    </w:p>
    <w:p w:rsidR="000001FC" w:rsidRDefault="00BE7AFF">
      <w:pPr>
        <w:spacing w:line="276" w:lineRule="auto"/>
        <w:ind w:firstLine="567"/>
        <w:jc w:val="both"/>
        <w:rPr>
          <w:sz w:val="28"/>
          <w:szCs w:val="28"/>
        </w:rPr>
      </w:pPr>
      <w:r>
        <w:rPr>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0001FC" w:rsidRDefault="00BE7AFF">
      <w:pPr>
        <w:spacing w:line="276" w:lineRule="auto"/>
        <w:ind w:firstLine="567"/>
        <w:jc w:val="both"/>
        <w:rPr>
          <w:sz w:val="28"/>
          <w:szCs w:val="28"/>
        </w:rPr>
      </w:pPr>
      <w:r>
        <w:rPr>
          <w:sz w:val="28"/>
          <w:szCs w:val="28"/>
        </w:rPr>
        <w:t xml:space="preserve">4. Составьте план ответа на каждый вопрос.  </w:t>
      </w:r>
    </w:p>
    <w:p w:rsidR="000001FC" w:rsidRDefault="00BE7AFF">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0001FC" w:rsidRDefault="00BE7AFF">
      <w:pPr>
        <w:spacing w:line="276" w:lineRule="auto"/>
        <w:ind w:firstLine="567"/>
        <w:jc w:val="both"/>
        <w:rPr>
          <w:sz w:val="28"/>
          <w:szCs w:val="28"/>
        </w:rPr>
      </w:pPr>
      <w:r>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0001FC" w:rsidRDefault="00BE7AFF">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0001FC" w:rsidRDefault="00BE7AFF">
      <w:pPr>
        <w:shd w:val="clear" w:color="auto" w:fill="FFFFFF"/>
        <w:spacing w:line="276" w:lineRule="auto"/>
        <w:ind w:firstLine="708"/>
        <w:jc w:val="both"/>
        <w:rPr>
          <w:sz w:val="28"/>
          <w:szCs w:val="28"/>
        </w:rPr>
      </w:pPr>
      <w:r>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0001FC" w:rsidRDefault="00BE7AFF">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0001FC" w:rsidRDefault="00BE7AFF">
      <w:pPr>
        <w:shd w:val="clear" w:color="auto" w:fill="FFFFFF"/>
        <w:spacing w:line="276" w:lineRule="auto"/>
        <w:ind w:firstLine="708"/>
        <w:jc w:val="both"/>
        <w:rPr>
          <w:sz w:val="28"/>
          <w:szCs w:val="28"/>
        </w:rPr>
      </w:pPr>
      <w:r>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001FC" w:rsidRDefault="00BE7AFF">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0001FC" w:rsidRDefault="00BE7AFF">
      <w:pPr>
        <w:shd w:val="clear" w:color="auto" w:fill="FFFFFF"/>
        <w:spacing w:line="276" w:lineRule="auto"/>
        <w:jc w:val="both"/>
        <w:rPr>
          <w:sz w:val="28"/>
          <w:szCs w:val="28"/>
        </w:rPr>
      </w:pPr>
      <w:r>
        <w:rPr>
          <w:sz w:val="28"/>
          <w:szCs w:val="28"/>
        </w:rPr>
        <w:t>следующие требования: задания должны выполняться самостоятельно и</w:t>
      </w:r>
    </w:p>
    <w:p w:rsidR="000001FC" w:rsidRDefault="00BE7AFF">
      <w:pPr>
        <w:shd w:val="clear" w:color="auto" w:fill="FFFFFF"/>
        <w:spacing w:line="276" w:lineRule="auto"/>
        <w:jc w:val="both"/>
        <w:rPr>
          <w:sz w:val="28"/>
          <w:szCs w:val="28"/>
        </w:rPr>
      </w:pPr>
      <w:r>
        <w:rPr>
          <w:sz w:val="28"/>
          <w:szCs w:val="28"/>
        </w:rPr>
        <w:lastRenderedPageBreak/>
        <w:t xml:space="preserve">представляться в срок, а также соответствовать установленным требованиям по оформлению. </w:t>
      </w:r>
    </w:p>
    <w:p w:rsidR="000001FC" w:rsidRDefault="00BE7AFF">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0001FC" w:rsidRDefault="00BE7AFF">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0001FC" w:rsidRDefault="00BE7AFF">
      <w:pPr>
        <w:shd w:val="clear" w:color="auto" w:fill="FFFFFF"/>
        <w:spacing w:line="276" w:lineRule="auto"/>
        <w:ind w:firstLine="708"/>
        <w:jc w:val="both"/>
        <w:rPr>
          <w:sz w:val="28"/>
          <w:szCs w:val="28"/>
        </w:rPr>
      </w:pPr>
      <w:r>
        <w:rPr>
          <w:sz w:val="28"/>
          <w:szCs w:val="28"/>
        </w:rPr>
        <w:t>РПД;</w:t>
      </w:r>
    </w:p>
    <w:p w:rsidR="000001FC" w:rsidRDefault="00BE7AFF">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0001FC" w:rsidRDefault="00BE7AFF">
      <w:pPr>
        <w:shd w:val="clear" w:color="auto" w:fill="FFFFFF"/>
        <w:spacing w:line="276" w:lineRule="auto"/>
        <w:jc w:val="both"/>
        <w:rPr>
          <w:sz w:val="28"/>
          <w:szCs w:val="28"/>
        </w:rPr>
      </w:pPr>
      <w:r>
        <w:rPr>
          <w:sz w:val="28"/>
          <w:szCs w:val="28"/>
        </w:rPr>
        <w:t>самостоятельной подготовки, разбирать на семинарах и консультациях</w:t>
      </w:r>
    </w:p>
    <w:p w:rsidR="000001FC" w:rsidRDefault="00BE7AFF">
      <w:pPr>
        <w:shd w:val="clear" w:color="auto" w:fill="FFFFFF"/>
        <w:spacing w:line="276" w:lineRule="auto"/>
        <w:jc w:val="both"/>
        <w:rPr>
          <w:sz w:val="28"/>
          <w:szCs w:val="28"/>
        </w:rPr>
      </w:pPr>
      <w:r>
        <w:rPr>
          <w:sz w:val="28"/>
          <w:szCs w:val="28"/>
        </w:rPr>
        <w:t>неясные вопросы.</w:t>
      </w:r>
    </w:p>
    <w:p w:rsidR="000001FC" w:rsidRDefault="000001FC">
      <w:pPr>
        <w:widowControl w:val="0"/>
        <w:spacing w:line="276" w:lineRule="auto"/>
        <w:jc w:val="both"/>
        <w:rPr>
          <w:b/>
          <w:bCs/>
          <w:sz w:val="28"/>
          <w:szCs w:val="28"/>
        </w:rPr>
      </w:pPr>
    </w:p>
    <w:p w:rsidR="000001FC" w:rsidRDefault="00BE7AFF">
      <w:pPr>
        <w:pStyle w:val="1"/>
        <w:jc w:val="both"/>
        <w:rPr>
          <w:b/>
          <w:bCs/>
          <w:sz w:val="28"/>
          <w:szCs w:val="28"/>
        </w:rPr>
      </w:pPr>
      <w:bookmarkStart w:id="42" w:name="_Toc418764158"/>
      <w:bookmarkStart w:id="43"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p>
    <w:p w:rsidR="000001FC" w:rsidRDefault="00BE7AFF">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0001FC" w:rsidRDefault="00BE7AFF">
      <w:pPr>
        <w:numPr>
          <w:ilvl w:val="0"/>
          <w:numId w:val="27"/>
        </w:numPr>
        <w:tabs>
          <w:tab w:val="left" w:pos="274"/>
        </w:tabs>
        <w:spacing w:after="200" w:line="360" w:lineRule="auto"/>
        <w:jc w:val="both"/>
        <w:rPr>
          <w:rFonts w:eastAsia="Calibri"/>
          <w:sz w:val="28"/>
          <w:szCs w:val="28"/>
          <w:lang w:val="en-US"/>
        </w:rPr>
      </w:pPr>
      <w:r>
        <w:rPr>
          <w:rFonts w:eastAsia="Calibri"/>
          <w:sz w:val="28"/>
          <w:szCs w:val="28"/>
          <w:lang w:val="en-US"/>
        </w:rPr>
        <w:t xml:space="preserve">Windows Microsoft office </w:t>
      </w:r>
    </w:p>
    <w:p w:rsidR="000001FC" w:rsidRDefault="00BE7AFF">
      <w:pPr>
        <w:numPr>
          <w:ilvl w:val="0"/>
          <w:numId w:val="27"/>
        </w:numPr>
        <w:tabs>
          <w:tab w:val="left" w:pos="274"/>
        </w:tabs>
        <w:spacing w:after="200" w:line="360" w:lineRule="auto"/>
        <w:jc w:val="both"/>
        <w:rPr>
          <w:sz w:val="28"/>
          <w:szCs w:val="28"/>
          <w:lang w:val="en-US"/>
        </w:rPr>
      </w:pPr>
      <w:r>
        <w:rPr>
          <w:rFonts w:eastAsia="Calibri"/>
          <w:sz w:val="28"/>
          <w:szCs w:val="28"/>
        </w:rPr>
        <w:t>Антивирус</w:t>
      </w:r>
      <w:r>
        <w:rPr>
          <w:rFonts w:eastAsia="Calibri"/>
          <w:sz w:val="28"/>
          <w:szCs w:val="28"/>
          <w:lang w:val="en-US"/>
        </w:rPr>
        <w:t xml:space="preserve"> </w:t>
      </w:r>
      <w:r w:rsidR="0079387F" w:rsidRPr="0079387F">
        <w:rPr>
          <w:rFonts w:eastAsia="Calibri"/>
          <w:bCs/>
          <w:kern w:val="32"/>
          <w:sz w:val="28"/>
          <w:szCs w:val="28"/>
          <w:lang w:val="en-US" w:eastAsia="ru-RU"/>
        </w:rPr>
        <w:t>Kaspersky</w:t>
      </w:r>
    </w:p>
    <w:p w:rsidR="000001FC" w:rsidRDefault="00BE7AFF">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0001FC" w:rsidRDefault="00BE7AFF">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0">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0001FC" w:rsidRDefault="000001FC">
      <w:pPr>
        <w:shd w:val="clear" w:color="auto" w:fill="FFFFFF"/>
        <w:tabs>
          <w:tab w:val="left" w:pos="442"/>
        </w:tabs>
        <w:spacing w:line="360" w:lineRule="auto"/>
        <w:jc w:val="both"/>
        <w:rPr>
          <w:sz w:val="28"/>
          <w:szCs w:val="28"/>
        </w:rPr>
      </w:pPr>
    </w:p>
    <w:p w:rsidR="000001FC" w:rsidRDefault="00BE7AFF">
      <w:pPr>
        <w:shd w:val="clear" w:color="auto" w:fill="FFFFFF"/>
        <w:tabs>
          <w:tab w:val="left" w:pos="442"/>
        </w:tabs>
        <w:spacing w:line="360" w:lineRule="auto"/>
        <w:jc w:val="both"/>
        <w:rPr>
          <w:sz w:val="28"/>
          <w:szCs w:val="28"/>
        </w:rPr>
      </w:pPr>
      <w:r>
        <w:rPr>
          <w:sz w:val="28"/>
          <w:szCs w:val="28"/>
        </w:rPr>
        <w:t>11.3 Сертифицированные программные и аппаратные средства защиты информации.</w:t>
      </w:r>
    </w:p>
    <w:p w:rsidR="000001FC" w:rsidRDefault="00BE7AFF">
      <w:pPr>
        <w:shd w:val="clear" w:color="auto" w:fill="FFFFFF"/>
        <w:tabs>
          <w:tab w:val="left" w:pos="442"/>
        </w:tabs>
        <w:spacing w:line="360" w:lineRule="auto"/>
        <w:jc w:val="both"/>
        <w:rPr>
          <w:rFonts w:eastAsia="Calibri"/>
          <w:bCs/>
          <w:color w:val="92D050"/>
          <w:sz w:val="28"/>
          <w:szCs w:val="28"/>
        </w:rPr>
      </w:pPr>
      <w:r>
        <w:rPr>
          <w:sz w:val="28"/>
          <w:szCs w:val="28"/>
        </w:rPr>
        <w:t xml:space="preserve">          - </w:t>
      </w:r>
      <w:r>
        <w:rPr>
          <w:bCs/>
          <w:sz w:val="28"/>
          <w:szCs w:val="28"/>
        </w:rPr>
        <w:t>не используются</w:t>
      </w:r>
      <w:bookmarkStart w:id="44" w:name="_Toc505877820"/>
    </w:p>
    <w:p w:rsidR="000001FC" w:rsidRDefault="000001FC">
      <w:pPr>
        <w:shd w:val="clear" w:color="auto" w:fill="FFFFFF"/>
        <w:tabs>
          <w:tab w:val="left" w:pos="442"/>
        </w:tabs>
        <w:spacing w:line="360" w:lineRule="auto"/>
        <w:jc w:val="both"/>
        <w:rPr>
          <w:rFonts w:eastAsia="Calibri"/>
          <w:bCs/>
          <w:color w:val="92D050"/>
          <w:sz w:val="28"/>
          <w:szCs w:val="28"/>
        </w:rPr>
      </w:pPr>
    </w:p>
    <w:p w:rsidR="00275EDF" w:rsidRDefault="00275EDF">
      <w:pPr>
        <w:shd w:val="clear" w:color="auto" w:fill="FFFFFF"/>
        <w:tabs>
          <w:tab w:val="left" w:pos="442"/>
        </w:tabs>
        <w:spacing w:line="360" w:lineRule="auto"/>
        <w:jc w:val="both"/>
        <w:rPr>
          <w:rFonts w:eastAsia="Calibri"/>
          <w:bCs/>
          <w:color w:val="92D050"/>
          <w:sz w:val="28"/>
          <w:szCs w:val="28"/>
        </w:rPr>
      </w:pPr>
    </w:p>
    <w:p w:rsidR="000001FC" w:rsidRDefault="00BE7AFF">
      <w:pPr>
        <w:spacing w:line="360" w:lineRule="auto"/>
        <w:ind w:hanging="415"/>
        <w:jc w:val="both"/>
        <w:rPr>
          <w:b/>
          <w:sz w:val="28"/>
          <w:szCs w:val="28"/>
        </w:rPr>
      </w:pPr>
      <w:r>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4"/>
    </w:p>
    <w:p w:rsidR="000001FC" w:rsidRDefault="00BE7AFF">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0001FC" w:rsidRDefault="00BE7AFF">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001FC" w:rsidRDefault="00BE7AFF">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001FC" w:rsidRDefault="00BE7AFF">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0001FC" w:rsidRDefault="00BE7AFF">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0001FC" w:rsidRDefault="00BE7AFF">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0001FC" w:rsidRDefault="00BE7AFF">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p w:rsidR="000001FC" w:rsidRDefault="000001FC">
      <w:pPr>
        <w:pStyle w:val="1"/>
        <w:keepNext w:val="0"/>
        <w:widowControl w:val="0"/>
        <w:jc w:val="both"/>
        <w:rPr>
          <w:sz w:val="28"/>
          <w:szCs w:val="28"/>
        </w:rPr>
      </w:pPr>
    </w:p>
    <w:sectPr w:rsidR="000001FC">
      <w:footerReference w:type="default" r:id="rId21"/>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918" w:rsidRDefault="00BE5918">
      <w:r>
        <w:separator/>
      </w:r>
    </w:p>
  </w:endnote>
  <w:endnote w:type="continuationSeparator" w:id="0">
    <w:p w:rsidR="00BE5918" w:rsidRDefault="00BE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Lucida Grande CY">
    <w:charset w:val="01"/>
    <w:family w:val="roman"/>
    <w:pitch w:val="variable"/>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Times">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F8" w:rsidRDefault="004668F8">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Pr>
        <w:rFonts w:eastAsia="Arial Unicode MS"/>
        <w:noProof/>
        <w:color w:val="000000"/>
        <w:u w:color="000000"/>
      </w:rPr>
      <w:t>21</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918" w:rsidRDefault="00BE5918">
      <w:pPr>
        <w:rPr>
          <w:sz w:val="12"/>
        </w:rPr>
      </w:pPr>
      <w:r>
        <w:separator/>
      </w:r>
    </w:p>
  </w:footnote>
  <w:footnote w:type="continuationSeparator" w:id="0">
    <w:p w:rsidR="00BE5918" w:rsidRDefault="00BE5918">
      <w:pPr>
        <w:rPr>
          <w:sz w:val="12"/>
        </w:rPr>
      </w:pPr>
      <w:r>
        <w:continuationSeparator/>
      </w:r>
    </w:p>
  </w:footnote>
  <w:footnote w:id="1">
    <w:p w:rsidR="004668F8" w:rsidRDefault="004668F8">
      <w:pPr>
        <w:pStyle w:val="af2"/>
        <w:rPr>
          <w:sz w:val="16"/>
          <w:szCs w:val="16"/>
        </w:rPr>
      </w:pPr>
      <w:r>
        <w:rPr>
          <w:rStyle w:val="af5"/>
        </w:rPr>
        <w:footnoteRef/>
      </w:r>
      <w:r>
        <w:t xml:space="preserve"> </w:t>
      </w:r>
      <w:r>
        <w:rPr>
          <w:sz w:val="16"/>
          <w:szCs w:val="16"/>
        </w:rPr>
        <w:t>Заполняется при реализации актуализированных ОС ВО ФУ и ФГОС ВО3++</w:t>
      </w:r>
    </w:p>
  </w:footnote>
  <w:footnote w:id="2">
    <w:p w:rsidR="004668F8" w:rsidRDefault="004668F8">
      <w:pPr>
        <w:pStyle w:val="af2"/>
        <w:rPr>
          <w:sz w:val="16"/>
          <w:szCs w:val="16"/>
        </w:rPr>
      </w:pPr>
      <w:r>
        <w:rPr>
          <w:rStyle w:val="af5"/>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5B5"/>
    <w:multiLevelType w:val="multilevel"/>
    <w:tmpl w:val="D40EA130"/>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D786500"/>
    <w:multiLevelType w:val="multilevel"/>
    <w:tmpl w:val="E0C0D9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4E5F30"/>
    <w:multiLevelType w:val="multilevel"/>
    <w:tmpl w:val="0B621D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6D5EB4"/>
    <w:multiLevelType w:val="multilevel"/>
    <w:tmpl w:val="EAC8B9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163BBD"/>
    <w:multiLevelType w:val="multilevel"/>
    <w:tmpl w:val="0D4A5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5662D1"/>
    <w:multiLevelType w:val="multilevel"/>
    <w:tmpl w:val="80F823C6"/>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6" w15:restartNumberingAfterBreak="0">
    <w:nsid w:val="1D811C31"/>
    <w:multiLevelType w:val="multilevel"/>
    <w:tmpl w:val="78664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0033E69"/>
    <w:multiLevelType w:val="multilevel"/>
    <w:tmpl w:val="E6A602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B20A62"/>
    <w:multiLevelType w:val="multilevel"/>
    <w:tmpl w:val="052CC8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693708"/>
    <w:multiLevelType w:val="multilevel"/>
    <w:tmpl w:val="FBBCF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DC6075"/>
    <w:multiLevelType w:val="multilevel"/>
    <w:tmpl w:val="420E7F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9D690F"/>
    <w:multiLevelType w:val="multilevel"/>
    <w:tmpl w:val="41BE8F5A"/>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16D6A75"/>
    <w:multiLevelType w:val="multilevel"/>
    <w:tmpl w:val="BC325A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1DF0349"/>
    <w:multiLevelType w:val="multilevel"/>
    <w:tmpl w:val="6952E8EA"/>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350F2DE3"/>
    <w:multiLevelType w:val="multilevel"/>
    <w:tmpl w:val="32B6C3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B600A47"/>
    <w:multiLevelType w:val="multilevel"/>
    <w:tmpl w:val="DAB021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D3831CC"/>
    <w:multiLevelType w:val="multilevel"/>
    <w:tmpl w:val="26563C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FE36B99"/>
    <w:multiLevelType w:val="multilevel"/>
    <w:tmpl w:val="47782F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302F09"/>
    <w:multiLevelType w:val="multilevel"/>
    <w:tmpl w:val="50F8C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A7F137E"/>
    <w:multiLevelType w:val="multilevel"/>
    <w:tmpl w:val="F57ADBF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B05184E"/>
    <w:multiLevelType w:val="multilevel"/>
    <w:tmpl w:val="5C708B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736A9F"/>
    <w:multiLevelType w:val="multilevel"/>
    <w:tmpl w:val="50DED9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FD4011C"/>
    <w:multiLevelType w:val="multilevel"/>
    <w:tmpl w:val="56A0B5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C1B251A"/>
    <w:multiLevelType w:val="multilevel"/>
    <w:tmpl w:val="35F2D3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0471110"/>
    <w:multiLevelType w:val="multilevel"/>
    <w:tmpl w:val="818C7ABE"/>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2A33647"/>
    <w:multiLevelType w:val="multilevel"/>
    <w:tmpl w:val="0A4EAE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76487B0F"/>
    <w:multiLevelType w:val="multilevel"/>
    <w:tmpl w:val="9BE4E00E"/>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7" w15:restartNumberingAfterBreak="0">
    <w:nsid w:val="76AE4DA3"/>
    <w:multiLevelType w:val="multilevel"/>
    <w:tmpl w:val="41C0B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5"/>
  </w:num>
  <w:num w:numId="3">
    <w:abstractNumId w:val="19"/>
  </w:num>
  <w:num w:numId="4">
    <w:abstractNumId w:val="22"/>
  </w:num>
  <w:num w:numId="5">
    <w:abstractNumId w:val="8"/>
  </w:num>
  <w:num w:numId="6">
    <w:abstractNumId w:val="10"/>
  </w:num>
  <w:num w:numId="7">
    <w:abstractNumId w:val="2"/>
  </w:num>
  <w:num w:numId="8">
    <w:abstractNumId w:val="15"/>
  </w:num>
  <w:num w:numId="9">
    <w:abstractNumId w:val="18"/>
  </w:num>
  <w:num w:numId="10">
    <w:abstractNumId w:val="3"/>
  </w:num>
  <w:num w:numId="11">
    <w:abstractNumId w:val="16"/>
  </w:num>
  <w:num w:numId="12">
    <w:abstractNumId w:val="21"/>
  </w:num>
  <w:num w:numId="13">
    <w:abstractNumId w:val="12"/>
  </w:num>
  <w:num w:numId="14">
    <w:abstractNumId w:val="14"/>
  </w:num>
  <w:num w:numId="15">
    <w:abstractNumId w:val="23"/>
  </w:num>
  <w:num w:numId="16">
    <w:abstractNumId w:val="6"/>
  </w:num>
  <w:num w:numId="17">
    <w:abstractNumId w:val="24"/>
  </w:num>
  <w:num w:numId="18">
    <w:abstractNumId w:val="11"/>
  </w:num>
  <w:num w:numId="19">
    <w:abstractNumId w:val="26"/>
  </w:num>
  <w:num w:numId="20">
    <w:abstractNumId w:val="0"/>
  </w:num>
  <w:num w:numId="21">
    <w:abstractNumId w:val="9"/>
  </w:num>
  <w:num w:numId="22">
    <w:abstractNumId w:val="27"/>
  </w:num>
  <w:num w:numId="23">
    <w:abstractNumId w:val="20"/>
  </w:num>
  <w:num w:numId="24">
    <w:abstractNumId w:val="4"/>
  </w:num>
  <w:num w:numId="25">
    <w:abstractNumId w:val="7"/>
  </w:num>
  <w:num w:numId="26">
    <w:abstractNumId w:val="1"/>
  </w:num>
  <w:num w:numId="27">
    <w:abstractNumId w:val="1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FC"/>
    <w:rsid w:val="000001FC"/>
    <w:rsid w:val="00057061"/>
    <w:rsid w:val="00275EDF"/>
    <w:rsid w:val="00290BB2"/>
    <w:rsid w:val="00306A6D"/>
    <w:rsid w:val="00324EF9"/>
    <w:rsid w:val="003F435A"/>
    <w:rsid w:val="004410EA"/>
    <w:rsid w:val="00446126"/>
    <w:rsid w:val="004668F8"/>
    <w:rsid w:val="0050475A"/>
    <w:rsid w:val="006269C8"/>
    <w:rsid w:val="0079387F"/>
    <w:rsid w:val="0080621A"/>
    <w:rsid w:val="009006F0"/>
    <w:rsid w:val="00956C2D"/>
    <w:rsid w:val="00A83BF7"/>
    <w:rsid w:val="00AE4AB6"/>
    <w:rsid w:val="00BE5918"/>
    <w:rsid w:val="00BE7AFF"/>
    <w:rsid w:val="00C26B86"/>
    <w:rsid w:val="00C35AA4"/>
    <w:rsid w:val="00C3745C"/>
    <w:rsid w:val="00E0701D"/>
    <w:rsid w:val="00F62A6B"/>
    <w:rsid w:val="00FD02F5"/>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4FD8"/>
  <w15:docId w15:val="{123D92E0-B6E0-408F-9E6B-BD1D02D16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paragraph" w:customStyle="1" w:styleId="aff0">
    <w:name w:val="Содержимое таблицы"/>
    <w:basedOn w:val="a0"/>
    <w:qFormat/>
    <w:pPr>
      <w:widowControl w:val="0"/>
      <w:suppressLineNumbers/>
    </w:pPr>
  </w:style>
  <w:style w:type="paragraph" w:customStyle="1" w:styleId="aff1">
    <w:name w:val="Заголовок таблицы"/>
    <w:basedOn w:val="aff0"/>
    <w:qFormat/>
    <w:pPr>
      <w:jc w:val="center"/>
    </w:pPr>
    <w:rPr>
      <w:b/>
      <w:bCs/>
    </w:rPr>
  </w:style>
  <w:style w:type="table" w:styleId="aff2">
    <w:name w:val="Table Grid"/>
    <w:basedOn w:val="a2"/>
    <w:uiPriority w:val="39"/>
    <w:rsid w:val="00F8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6C037-65CB-4DF0-BB3A-9BDA1F5E9D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236AB3-D905-41F7-A72D-96098A51D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DB8D1-C9F2-413A-893C-AF823423B862}">
  <ds:schemaRefs>
    <ds:schemaRef ds:uri="http://schemas.microsoft.com/sharepoint/v3/contenttype/forms"/>
  </ds:schemaRefs>
</ds:datastoreItem>
</file>

<file path=customXml/itemProps4.xml><?xml version="1.0" encoding="utf-8"?>
<ds:datastoreItem xmlns:ds="http://schemas.openxmlformats.org/officeDocument/2006/customXml" ds:itemID="{F4631D8D-9304-4704-9F29-260D2F92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58</Pages>
  <Words>13743</Words>
  <Characters>78341</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Полищук Ольга Сергеевна</cp:lastModifiedBy>
  <cp:revision>19</cp:revision>
  <cp:lastPrinted>2017-07-14T11:59:00Z</cp:lastPrinted>
  <dcterms:created xsi:type="dcterms:W3CDTF">2022-11-15T15:41:00Z</dcterms:created>
  <dcterms:modified xsi:type="dcterms:W3CDTF">2026-07-09T11:58:00Z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